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C6" w:rsidRPr="00A85819" w:rsidRDefault="00635EC6" w:rsidP="00635EC6">
      <w:pPr>
        <w:spacing w:before="120" w:after="12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ANEXO I - </w:t>
      </w:r>
      <w:r w:rsidRPr="00A85819">
        <w:rPr>
          <w:b/>
          <w:bCs/>
          <w:sz w:val="22"/>
          <w:szCs w:val="22"/>
        </w:rPr>
        <w:t>TERMO DE REFERÊNCIA</w:t>
      </w:r>
    </w:p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8241"/>
      </w:tblGrid>
      <w:tr w:rsidR="00635EC6" w:rsidRPr="00B34AEF" w:rsidTr="00E405CF">
        <w:trPr>
          <w:trHeight w:val="342"/>
        </w:trPr>
        <w:tc>
          <w:tcPr>
            <w:tcW w:w="1512" w:type="dxa"/>
            <w:shd w:val="clear" w:color="auto" w:fill="auto"/>
            <w:vAlign w:val="center"/>
          </w:tcPr>
          <w:p w:rsidR="00635EC6" w:rsidRPr="00B34AEF" w:rsidRDefault="00635EC6" w:rsidP="00E405CF">
            <w:pPr>
              <w:spacing w:before="120"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B34AEF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8241" w:type="dxa"/>
            <w:shd w:val="clear" w:color="auto" w:fill="auto"/>
            <w:vAlign w:val="center"/>
          </w:tcPr>
          <w:p w:rsidR="00635EC6" w:rsidRPr="00B34AEF" w:rsidRDefault="00635EC6" w:rsidP="00E405CF">
            <w:pPr>
              <w:spacing w:before="120"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REQUISITANTE</w:t>
            </w:r>
          </w:p>
        </w:tc>
      </w:tr>
      <w:tr w:rsidR="00635EC6" w:rsidRPr="00B34AEF" w:rsidTr="00E405CF">
        <w:trPr>
          <w:trHeight w:val="377"/>
        </w:trPr>
        <w:tc>
          <w:tcPr>
            <w:tcW w:w="1512" w:type="dxa"/>
            <w:shd w:val="clear" w:color="auto" w:fill="auto"/>
            <w:vAlign w:val="center"/>
          </w:tcPr>
          <w:p w:rsidR="00635EC6" w:rsidRPr="00B34AEF" w:rsidRDefault="00365B0B" w:rsidP="00E405CF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635EC6">
              <w:rPr>
                <w:sz w:val="22"/>
                <w:szCs w:val="22"/>
              </w:rPr>
              <w:t>/10/2024</w:t>
            </w:r>
          </w:p>
        </w:tc>
        <w:tc>
          <w:tcPr>
            <w:tcW w:w="8241" w:type="dxa"/>
            <w:shd w:val="clear" w:color="auto" w:fill="auto"/>
            <w:vAlign w:val="center"/>
          </w:tcPr>
          <w:p w:rsidR="00635EC6" w:rsidRPr="00B34AEF" w:rsidRDefault="00635EC6" w:rsidP="00E405CF">
            <w:pPr>
              <w:pStyle w:val="SemEspaamento"/>
            </w:pPr>
            <w:r w:rsidRPr="00F66ED5">
              <w:rPr>
                <w:sz w:val="22"/>
                <w:szCs w:val="22"/>
              </w:rPr>
              <w:t xml:space="preserve">Secretaria Municipal </w:t>
            </w:r>
            <w:r>
              <w:rPr>
                <w:sz w:val="22"/>
                <w:szCs w:val="22"/>
              </w:rPr>
              <w:t>de Saúde</w:t>
            </w:r>
          </w:p>
        </w:tc>
      </w:tr>
    </w:tbl>
    <w:p w:rsidR="00635EC6" w:rsidRDefault="00635EC6" w:rsidP="00635EC6">
      <w:pPr>
        <w:pStyle w:val="Nivel01"/>
        <w:numPr>
          <w:ilvl w:val="0"/>
          <w:numId w:val="0"/>
        </w:numPr>
        <w:tabs>
          <w:tab w:val="clear" w:pos="567"/>
          <w:tab w:val="left" w:pos="284"/>
          <w:tab w:val="left" w:pos="426"/>
        </w:tabs>
        <w:spacing w:before="120" w:after="120" w:line="360" w:lineRule="auto"/>
        <w:rPr>
          <w:rFonts w:ascii="Cambria" w:hAnsi="Cambria" w:cs="Times New Roman"/>
          <w:sz w:val="24"/>
          <w:szCs w:val="24"/>
        </w:rPr>
      </w:pPr>
    </w:p>
    <w:p w:rsidR="00635EC6" w:rsidRPr="00B51CDA" w:rsidRDefault="00635EC6" w:rsidP="00635EC6">
      <w:pPr>
        <w:pStyle w:val="Nivel01"/>
        <w:tabs>
          <w:tab w:val="clear" w:pos="567"/>
          <w:tab w:val="clear" w:pos="920"/>
          <w:tab w:val="left" w:pos="284"/>
          <w:tab w:val="left" w:pos="426"/>
        </w:tabs>
        <w:spacing w:before="120" w:after="120" w:line="360" w:lineRule="auto"/>
        <w:ind w:left="0" w:hanging="11"/>
        <w:rPr>
          <w:rFonts w:ascii="Cambria" w:hAnsi="Cambria" w:cs="Times New Roman"/>
          <w:sz w:val="24"/>
          <w:szCs w:val="24"/>
        </w:rPr>
      </w:pPr>
      <w:r w:rsidRPr="00B51CDA">
        <w:rPr>
          <w:rFonts w:ascii="Cambria" w:hAnsi="Cambria" w:cs="Times New Roman"/>
          <w:sz w:val="24"/>
          <w:szCs w:val="24"/>
        </w:rPr>
        <w:t xml:space="preserve">OBJETO E CONDIÇÕES GERAIS DA CONTRATAÇÃO </w:t>
      </w:r>
    </w:p>
    <w:p w:rsidR="00635EC6" w:rsidRPr="00B51CDA" w:rsidRDefault="00635EC6" w:rsidP="00635EC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Cambria" w:hAnsi="Cambria"/>
          <w:sz w:val="22"/>
          <w:szCs w:val="22"/>
        </w:rPr>
      </w:pPr>
    </w:p>
    <w:p w:rsidR="00635EC6" w:rsidRPr="00543AE1" w:rsidRDefault="00635EC6" w:rsidP="00635EC6">
      <w:pPr>
        <w:pStyle w:val="Nivel2"/>
        <w:ind w:left="454"/>
        <w:rPr>
          <w:rFonts w:ascii="Times New Roman" w:hAnsi="Times New Roman" w:cs="Times New Roman"/>
          <w:sz w:val="22"/>
          <w:szCs w:val="22"/>
          <w:u w:val="single"/>
        </w:rPr>
      </w:pPr>
      <w:r w:rsidRPr="00543AE1">
        <w:rPr>
          <w:rFonts w:ascii="Times New Roman" w:hAnsi="Times New Roman" w:cs="Times New Roman"/>
          <w:sz w:val="22"/>
          <w:szCs w:val="22"/>
        </w:rPr>
        <w:t>Contratação de prestação de serviço de empresa especializada em serviços de Dosimetria Pessoal TLD/OSL, por um período de 12 (doze) meses, para garantir a proteção dos funcionários do Setor de Radiologia do Centro de Saúde.</w:t>
      </w:r>
    </w:p>
    <w:p w:rsidR="00635EC6" w:rsidRPr="00543AE1" w:rsidRDefault="00635EC6" w:rsidP="00635EC6">
      <w:pPr>
        <w:pStyle w:val="Nivel2"/>
        <w:ind w:left="454"/>
        <w:rPr>
          <w:rFonts w:ascii="Times New Roman" w:hAnsi="Times New Roman" w:cs="Times New Roman"/>
          <w:sz w:val="22"/>
          <w:szCs w:val="22"/>
          <w:u w:val="single"/>
        </w:rPr>
      </w:pPr>
      <w:r w:rsidRPr="00543AE1">
        <w:rPr>
          <w:rFonts w:ascii="Times New Roman" w:hAnsi="Times New Roman" w:cs="Times New Roman"/>
          <w:sz w:val="22"/>
          <w:szCs w:val="22"/>
        </w:rPr>
        <w:t>A contratação deve ocorrer conforme quantidade e condições no quadro abaixo.</w:t>
      </w:r>
      <w:r w:rsidRPr="00543AE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tbl>
      <w:tblPr>
        <w:tblStyle w:val="Tabelacomgrade11"/>
        <w:tblpPr w:leftFromText="141" w:rightFromText="141" w:vertAnchor="text" w:horzAnchor="margin" w:tblpXSpec="center" w:tblpY="361"/>
        <w:tblW w:w="9606" w:type="dxa"/>
        <w:tblLook w:val="04A0" w:firstRow="1" w:lastRow="0" w:firstColumn="1" w:lastColumn="0" w:noHBand="0" w:noVBand="1"/>
      </w:tblPr>
      <w:tblGrid>
        <w:gridCol w:w="837"/>
        <w:gridCol w:w="1516"/>
        <w:gridCol w:w="3992"/>
        <w:gridCol w:w="1701"/>
        <w:gridCol w:w="1560"/>
      </w:tblGrid>
      <w:tr w:rsidR="00635EC6" w:rsidRPr="00AD316F" w:rsidTr="00E405CF">
        <w:tc>
          <w:tcPr>
            <w:tcW w:w="837" w:type="dxa"/>
          </w:tcPr>
          <w:p w:rsidR="00635EC6" w:rsidRPr="00AD316F" w:rsidRDefault="00635EC6" w:rsidP="00E405CF">
            <w:pPr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AD316F">
              <w:rPr>
                <w:rFonts w:eastAsia="Calibri"/>
                <w:szCs w:val="24"/>
              </w:rPr>
              <w:t>UN</w:t>
            </w:r>
          </w:p>
        </w:tc>
        <w:tc>
          <w:tcPr>
            <w:tcW w:w="1516" w:type="dxa"/>
          </w:tcPr>
          <w:p w:rsidR="00635EC6" w:rsidRPr="00AD316F" w:rsidRDefault="00635EC6" w:rsidP="00E405CF">
            <w:pPr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AD316F">
              <w:rPr>
                <w:rFonts w:eastAsia="Calibri"/>
                <w:szCs w:val="24"/>
              </w:rPr>
              <w:t>Quantidade</w:t>
            </w:r>
          </w:p>
        </w:tc>
        <w:tc>
          <w:tcPr>
            <w:tcW w:w="3992" w:type="dxa"/>
          </w:tcPr>
          <w:p w:rsidR="00635EC6" w:rsidRPr="00AD316F" w:rsidRDefault="00635EC6" w:rsidP="00E405CF">
            <w:pPr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AD316F">
              <w:rPr>
                <w:rFonts w:eastAsia="Calibri"/>
                <w:szCs w:val="24"/>
              </w:rPr>
              <w:t>Especificação</w:t>
            </w:r>
          </w:p>
        </w:tc>
        <w:tc>
          <w:tcPr>
            <w:tcW w:w="1701" w:type="dxa"/>
          </w:tcPr>
          <w:p w:rsidR="00635EC6" w:rsidRPr="00AD316F" w:rsidRDefault="00635EC6" w:rsidP="00E405CF">
            <w:pPr>
              <w:tabs>
                <w:tab w:val="left" w:pos="1621"/>
              </w:tabs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AD316F">
              <w:rPr>
                <w:rFonts w:eastAsia="Calibri"/>
                <w:szCs w:val="24"/>
              </w:rPr>
              <w:t>Preço Médio Mensal</w:t>
            </w:r>
          </w:p>
        </w:tc>
        <w:tc>
          <w:tcPr>
            <w:tcW w:w="1560" w:type="dxa"/>
          </w:tcPr>
          <w:p w:rsidR="00635EC6" w:rsidRPr="00AD316F" w:rsidRDefault="00635EC6" w:rsidP="00E405CF">
            <w:pPr>
              <w:tabs>
                <w:tab w:val="left" w:pos="1621"/>
              </w:tabs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AD316F">
              <w:rPr>
                <w:rFonts w:eastAsia="Calibri"/>
                <w:szCs w:val="24"/>
              </w:rPr>
              <w:t>Preço Médio Anual</w:t>
            </w:r>
          </w:p>
        </w:tc>
      </w:tr>
      <w:tr w:rsidR="00635EC6" w:rsidRPr="00AD316F" w:rsidTr="00E405CF">
        <w:trPr>
          <w:trHeight w:val="488"/>
        </w:trPr>
        <w:tc>
          <w:tcPr>
            <w:tcW w:w="837" w:type="dxa"/>
            <w:vAlign w:val="center"/>
          </w:tcPr>
          <w:p w:rsidR="00635EC6" w:rsidRPr="00AD316F" w:rsidRDefault="00635EC6" w:rsidP="00E405CF">
            <w:pPr>
              <w:spacing w:after="200" w:line="276" w:lineRule="auto"/>
              <w:jc w:val="center"/>
              <w:rPr>
                <w:rFonts w:eastAsia="Calibri"/>
                <w:bCs/>
                <w:szCs w:val="24"/>
              </w:rPr>
            </w:pPr>
          </w:p>
          <w:p w:rsidR="00635EC6" w:rsidRPr="00AD316F" w:rsidRDefault="00635EC6" w:rsidP="00E405CF">
            <w:pPr>
              <w:spacing w:after="200" w:line="276" w:lineRule="auto"/>
              <w:jc w:val="center"/>
              <w:rPr>
                <w:rFonts w:eastAsia="Calibri"/>
                <w:bCs/>
                <w:szCs w:val="24"/>
              </w:rPr>
            </w:pPr>
            <w:r w:rsidRPr="00AD316F">
              <w:rPr>
                <w:rFonts w:eastAsia="Calibri"/>
                <w:bCs/>
                <w:szCs w:val="24"/>
              </w:rPr>
              <w:t>MÊS</w:t>
            </w:r>
          </w:p>
        </w:tc>
        <w:tc>
          <w:tcPr>
            <w:tcW w:w="1516" w:type="dxa"/>
            <w:vAlign w:val="center"/>
          </w:tcPr>
          <w:p w:rsidR="00635EC6" w:rsidRPr="00AD316F" w:rsidRDefault="00635EC6" w:rsidP="00E405CF">
            <w:pPr>
              <w:spacing w:after="200" w:line="276" w:lineRule="auto"/>
              <w:jc w:val="center"/>
              <w:rPr>
                <w:rFonts w:eastAsia="Calibri"/>
                <w:bCs/>
                <w:szCs w:val="24"/>
              </w:rPr>
            </w:pPr>
          </w:p>
          <w:p w:rsidR="00635EC6" w:rsidRPr="00AD316F" w:rsidRDefault="00635EC6" w:rsidP="00E405CF">
            <w:pPr>
              <w:spacing w:after="200" w:line="276" w:lineRule="auto"/>
              <w:jc w:val="center"/>
              <w:rPr>
                <w:rFonts w:eastAsia="Calibri"/>
                <w:bCs/>
                <w:szCs w:val="24"/>
              </w:rPr>
            </w:pPr>
            <w:r w:rsidRPr="00AD316F">
              <w:rPr>
                <w:rFonts w:eastAsia="Calibri"/>
                <w:bCs/>
                <w:szCs w:val="24"/>
              </w:rPr>
              <w:t>12</w:t>
            </w:r>
          </w:p>
        </w:tc>
        <w:tc>
          <w:tcPr>
            <w:tcW w:w="3992" w:type="dxa"/>
            <w:vAlign w:val="center"/>
          </w:tcPr>
          <w:p w:rsidR="00AD316F" w:rsidRPr="00AD316F" w:rsidRDefault="00635EC6" w:rsidP="00E405CF">
            <w:pPr>
              <w:jc w:val="both"/>
              <w:rPr>
                <w:rFonts w:eastAsia="Calibri"/>
                <w:szCs w:val="24"/>
              </w:rPr>
            </w:pPr>
            <w:r w:rsidRPr="00AD316F">
              <w:rPr>
                <w:rFonts w:eastAsia="Calibri"/>
                <w:szCs w:val="24"/>
              </w:rPr>
              <w:t>DOSIMETRIA PESSOAL TLD/OSL</w:t>
            </w:r>
          </w:p>
          <w:p w:rsidR="00635EC6" w:rsidRPr="00AD316F" w:rsidRDefault="00635EC6" w:rsidP="00635EC6">
            <w:pPr>
              <w:numPr>
                <w:ilvl w:val="0"/>
                <w:numId w:val="3"/>
              </w:numPr>
              <w:jc w:val="both"/>
              <w:rPr>
                <w:rFonts w:eastAsia="Calibri"/>
                <w:szCs w:val="24"/>
              </w:rPr>
            </w:pPr>
            <w:r w:rsidRPr="00AD316F">
              <w:rPr>
                <w:rFonts w:eastAsia="Calibri"/>
                <w:szCs w:val="24"/>
              </w:rPr>
              <w:t xml:space="preserve">FORNECIMENTO DE TRÊS DOSÍMETROS </w:t>
            </w:r>
          </w:p>
          <w:p w:rsidR="00AD316F" w:rsidRPr="00AD316F" w:rsidRDefault="00635EC6" w:rsidP="00635EC6">
            <w:pPr>
              <w:numPr>
                <w:ilvl w:val="0"/>
                <w:numId w:val="3"/>
              </w:numPr>
              <w:jc w:val="both"/>
              <w:rPr>
                <w:rFonts w:eastAsia="Calibri"/>
                <w:szCs w:val="24"/>
              </w:rPr>
            </w:pPr>
            <w:r w:rsidRPr="00AD316F">
              <w:rPr>
                <w:rFonts w:eastAsia="Calibri"/>
                <w:szCs w:val="24"/>
              </w:rPr>
              <w:t>ENVIO MENSAL POR CONTA DA CONTRATADA</w:t>
            </w:r>
          </w:p>
          <w:p w:rsidR="00635EC6" w:rsidRPr="00AD316F" w:rsidRDefault="00635EC6" w:rsidP="00635EC6">
            <w:pPr>
              <w:numPr>
                <w:ilvl w:val="0"/>
                <w:numId w:val="3"/>
              </w:numPr>
              <w:jc w:val="both"/>
              <w:rPr>
                <w:rFonts w:eastAsia="Calibri"/>
                <w:szCs w:val="24"/>
              </w:rPr>
            </w:pPr>
            <w:r w:rsidRPr="00AD316F">
              <w:rPr>
                <w:rFonts w:eastAsia="Calibri"/>
                <w:szCs w:val="24"/>
              </w:rPr>
              <w:t>EMISSÃO MENSAL E ANUAL DE RELATÓRIOS DE ACORDO COM A CNEN</w:t>
            </w:r>
          </w:p>
          <w:p w:rsidR="00AD316F" w:rsidRPr="00AD316F" w:rsidRDefault="00365B0B" w:rsidP="00E405CF">
            <w:pPr>
              <w:jc w:val="both"/>
              <w:rPr>
                <w:rFonts w:eastAsia="Calibri"/>
                <w:szCs w:val="24"/>
              </w:rPr>
            </w:pPr>
          </w:p>
          <w:p w:rsidR="00635EC6" w:rsidRPr="00AD316F" w:rsidRDefault="00635EC6" w:rsidP="00E405CF">
            <w:pPr>
              <w:rPr>
                <w:rFonts w:eastAsia="Calibri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5EC6" w:rsidRPr="00AD316F" w:rsidRDefault="00635EC6" w:rsidP="00E405CF">
            <w:pPr>
              <w:jc w:val="center"/>
              <w:rPr>
                <w:rFonts w:eastAsia="Calibri"/>
                <w:szCs w:val="24"/>
              </w:rPr>
            </w:pPr>
          </w:p>
          <w:p w:rsidR="00635EC6" w:rsidRPr="00AD316F" w:rsidRDefault="00635EC6" w:rsidP="00E405CF">
            <w:pPr>
              <w:jc w:val="center"/>
              <w:rPr>
                <w:rFonts w:eastAsia="Calibri"/>
                <w:szCs w:val="24"/>
              </w:rPr>
            </w:pPr>
            <w:r w:rsidRPr="00AD316F">
              <w:rPr>
                <w:rFonts w:eastAsia="Calibri"/>
                <w:szCs w:val="24"/>
              </w:rPr>
              <w:t>R$ 123,10</w:t>
            </w:r>
          </w:p>
        </w:tc>
        <w:tc>
          <w:tcPr>
            <w:tcW w:w="1560" w:type="dxa"/>
          </w:tcPr>
          <w:p w:rsidR="00635EC6" w:rsidRPr="00AD316F" w:rsidRDefault="00635EC6" w:rsidP="00E405CF">
            <w:pPr>
              <w:jc w:val="center"/>
              <w:rPr>
                <w:rFonts w:eastAsia="Calibri"/>
                <w:szCs w:val="24"/>
              </w:rPr>
            </w:pPr>
          </w:p>
          <w:p w:rsidR="00635EC6" w:rsidRPr="00AD316F" w:rsidRDefault="00635EC6" w:rsidP="00E405CF">
            <w:pPr>
              <w:jc w:val="center"/>
              <w:rPr>
                <w:rFonts w:eastAsia="Calibri"/>
                <w:szCs w:val="24"/>
              </w:rPr>
            </w:pPr>
          </w:p>
          <w:p w:rsidR="00635EC6" w:rsidRPr="00AD316F" w:rsidRDefault="00635EC6" w:rsidP="00E405CF">
            <w:pPr>
              <w:jc w:val="center"/>
              <w:rPr>
                <w:rFonts w:eastAsia="Calibri"/>
                <w:szCs w:val="24"/>
              </w:rPr>
            </w:pPr>
          </w:p>
          <w:p w:rsidR="00635EC6" w:rsidRPr="00AD316F" w:rsidRDefault="00635EC6" w:rsidP="00E405CF">
            <w:pPr>
              <w:jc w:val="center"/>
              <w:rPr>
                <w:rFonts w:eastAsia="Calibri"/>
                <w:szCs w:val="24"/>
              </w:rPr>
            </w:pPr>
          </w:p>
          <w:p w:rsidR="00635EC6" w:rsidRPr="00AD316F" w:rsidRDefault="00635EC6" w:rsidP="00E405CF">
            <w:pPr>
              <w:jc w:val="center"/>
              <w:rPr>
                <w:rFonts w:eastAsia="Calibri"/>
                <w:szCs w:val="24"/>
              </w:rPr>
            </w:pPr>
          </w:p>
          <w:p w:rsidR="00635EC6" w:rsidRPr="00AD316F" w:rsidRDefault="00635EC6" w:rsidP="00E405CF">
            <w:pPr>
              <w:jc w:val="center"/>
              <w:rPr>
                <w:rFonts w:eastAsia="Calibri"/>
                <w:szCs w:val="24"/>
              </w:rPr>
            </w:pPr>
            <w:r w:rsidRPr="00AD316F">
              <w:rPr>
                <w:rFonts w:eastAsia="Calibri"/>
                <w:szCs w:val="24"/>
              </w:rPr>
              <w:t>R$ 1.477,27</w:t>
            </w:r>
          </w:p>
          <w:p w:rsidR="00635EC6" w:rsidRPr="00AD316F" w:rsidRDefault="00635EC6" w:rsidP="00E405CF">
            <w:pPr>
              <w:rPr>
                <w:rFonts w:eastAsia="Calibri"/>
                <w:szCs w:val="24"/>
              </w:rPr>
            </w:pPr>
          </w:p>
        </w:tc>
      </w:tr>
    </w:tbl>
    <w:p w:rsidR="00635EC6" w:rsidRDefault="00635EC6" w:rsidP="00635EC6">
      <w:pPr>
        <w:pStyle w:val="Default"/>
        <w:ind w:left="454"/>
        <w:jc w:val="both"/>
        <w:rPr>
          <w:rFonts w:ascii="Cambria" w:hAnsi="Cambria"/>
          <w:sz w:val="22"/>
          <w:szCs w:val="22"/>
        </w:rPr>
      </w:pPr>
      <w:r w:rsidRPr="00543AE1">
        <w:rPr>
          <w:sz w:val="22"/>
          <w:szCs w:val="22"/>
        </w:rPr>
        <w:tab/>
      </w:r>
    </w:p>
    <w:p w:rsidR="00635EC6" w:rsidRPr="008E52FD" w:rsidRDefault="00635EC6" w:rsidP="00635EC6"/>
    <w:p w:rsidR="00635EC6" w:rsidRPr="00B51CDA" w:rsidRDefault="00635EC6" w:rsidP="00635EC6">
      <w:pPr>
        <w:pStyle w:val="Nivel01"/>
        <w:tabs>
          <w:tab w:val="clear" w:pos="920"/>
          <w:tab w:val="num" w:pos="142"/>
        </w:tabs>
        <w:ind w:hanging="920"/>
        <w:rPr>
          <w:rFonts w:ascii="Cambria" w:hAnsi="Cambria"/>
          <w:sz w:val="24"/>
          <w:szCs w:val="24"/>
        </w:rPr>
      </w:pPr>
      <w:r w:rsidRPr="00B51CDA">
        <w:rPr>
          <w:rFonts w:ascii="Cambria" w:hAnsi="Cambria"/>
          <w:sz w:val="24"/>
          <w:szCs w:val="24"/>
        </w:rPr>
        <w:t xml:space="preserve">JUSTIFICATIVA DA AQUISIÇÃO </w:t>
      </w:r>
    </w:p>
    <w:p w:rsidR="00635EC6" w:rsidRDefault="00635EC6" w:rsidP="00635EC6">
      <w:pPr>
        <w:jc w:val="both"/>
        <w:rPr>
          <w:rFonts w:ascii="Cambria" w:hAnsi="Cambria"/>
          <w:sz w:val="24"/>
          <w:szCs w:val="24"/>
        </w:rPr>
      </w:pPr>
    </w:p>
    <w:p w:rsidR="00635EC6" w:rsidRPr="00AD316F" w:rsidRDefault="00635EC6" w:rsidP="00635EC6">
      <w:pPr>
        <w:pStyle w:val="Nivel2"/>
        <w:ind w:left="432"/>
        <w:rPr>
          <w:rFonts w:ascii="Times New Roman" w:hAnsi="Times New Roman" w:cs="Times New Roman"/>
          <w:sz w:val="22"/>
          <w:szCs w:val="22"/>
        </w:rPr>
      </w:pPr>
      <w:r w:rsidRPr="00AD316F">
        <w:rPr>
          <w:rFonts w:ascii="Times New Roman" w:hAnsi="Times New Roman" w:cs="Times New Roman"/>
          <w:sz w:val="22"/>
          <w:szCs w:val="22"/>
        </w:rPr>
        <w:t xml:space="preserve">A prestação de serviços se justifica pela necessidade de acompanhamento dos níveis de radiação permitidos através da Dosimetria Pessoal. O objetivo da dosimetria é determinar a exposição de radiação recebida pelo usuário em um determinado período de </w:t>
      </w:r>
      <w:r w:rsidR="00365B0B" w:rsidRPr="00AD316F">
        <w:rPr>
          <w:rFonts w:ascii="Times New Roman" w:hAnsi="Times New Roman" w:cs="Times New Roman"/>
          <w:sz w:val="22"/>
          <w:szCs w:val="22"/>
        </w:rPr>
        <w:t>tempo. A</w:t>
      </w:r>
      <w:r w:rsidRPr="00AD316F">
        <w:rPr>
          <w:rFonts w:ascii="Times New Roman" w:hAnsi="Times New Roman" w:cs="Times New Roman"/>
          <w:sz w:val="22"/>
          <w:szCs w:val="22"/>
        </w:rPr>
        <w:t xml:space="preserve"> emissão dos laudos mensais dos níveis de radiação recebidos pelos funcionários </w:t>
      </w:r>
      <w:proofErr w:type="gramStart"/>
      <w:r w:rsidRPr="00AD316F">
        <w:rPr>
          <w:rFonts w:ascii="Times New Roman" w:hAnsi="Times New Roman" w:cs="Times New Roman"/>
          <w:sz w:val="22"/>
          <w:szCs w:val="22"/>
        </w:rPr>
        <w:t>devem ser monitorados</w:t>
      </w:r>
      <w:proofErr w:type="gramEnd"/>
      <w:r w:rsidRPr="00AD316F">
        <w:rPr>
          <w:rFonts w:ascii="Times New Roman" w:hAnsi="Times New Roman" w:cs="Times New Roman"/>
          <w:sz w:val="22"/>
          <w:szCs w:val="22"/>
        </w:rPr>
        <w:t xml:space="preserve"> e estar dentro dos padrões aceitáveis da CNEN -  Comissão Nacional de Energia Nuclear, visto que a radiação ionizante absorvida fora dos limites admissíveis pode acarretar danos biológicos aos usuários.     </w:t>
      </w:r>
    </w:p>
    <w:p w:rsidR="00635EC6" w:rsidRPr="00AD316F" w:rsidRDefault="00635EC6" w:rsidP="00635EC6">
      <w:pPr>
        <w:pStyle w:val="Nivel2"/>
        <w:ind w:left="432"/>
        <w:rPr>
          <w:rFonts w:ascii="Times New Roman" w:eastAsia="Calibri" w:hAnsi="Times New Roman" w:cs="Times New Roman"/>
          <w:sz w:val="22"/>
          <w:szCs w:val="22"/>
        </w:rPr>
      </w:pPr>
      <w:r w:rsidRPr="00AD316F">
        <w:rPr>
          <w:rFonts w:ascii="Times New Roman" w:eastAsia="Calibri" w:hAnsi="Times New Roman" w:cs="Times New Roman"/>
          <w:sz w:val="22"/>
          <w:szCs w:val="22"/>
        </w:rPr>
        <w:t>Salienta-que o valor</w:t>
      </w:r>
      <w:r>
        <w:rPr>
          <w:rFonts w:ascii="Times New Roman" w:eastAsia="Calibri" w:hAnsi="Times New Roman" w:cs="Times New Roman"/>
          <w:sz w:val="22"/>
          <w:szCs w:val="22"/>
        </w:rPr>
        <w:t xml:space="preserve"> estimado a ser contrato é baixo, R$ </w:t>
      </w:r>
      <w:r w:rsidRPr="004948A3">
        <w:rPr>
          <w:rFonts w:ascii="Times New Roman" w:eastAsia="Calibri" w:hAnsi="Times New Roman" w:cs="Times New Roman"/>
          <w:sz w:val="22"/>
          <w:szCs w:val="22"/>
        </w:rPr>
        <w:t>1.477,27</w:t>
      </w:r>
      <w:r w:rsidRPr="00AD316F">
        <w:rPr>
          <w:rFonts w:ascii="Times New Roman" w:eastAsia="Calibri" w:hAnsi="Times New Roman" w:cs="Times New Roman"/>
          <w:sz w:val="22"/>
          <w:szCs w:val="22"/>
        </w:rPr>
        <w:t xml:space="preserve"> (</w:t>
      </w:r>
      <w:r>
        <w:rPr>
          <w:rFonts w:ascii="Times New Roman" w:eastAsia="Calibri" w:hAnsi="Times New Roman" w:cs="Times New Roman"/>
          <w:sz w:val="22"/>
          <w:szCs w:val="22"/>
        </w:rPr>
        <w:t xml:space="preserve">um </w:t>
      </w:r>
      <w:r w:rsidRPr="00AD316F">
        <w:rPr>
          <w:rFonts w:ascii="Times New Roman" w:eastAsia="Calibri" w:hAnsi="Times New Roman" w:cs="Times New Roman"/>
          <w:sz w:val="22"/>
          <w:szCs w:val="22"/>
        </w:rPr>
        <w:t xml:space="preserve">mil </w:t>
      </w:r>
      <w:r>
        <w:rPr>
          <w:rFonts w:ascii="Times New Roman" w:eastAsia="Calibri" w:hAnsi="Times New Roman" w:cs="Times New Roman"/>
          <w:sz w:val="22"/>
          <w:szCs w:val="22"/>
        </w:rPr>
        <w:t>quatro</w:t>
      </w:r>
      <w:r w:rsidRPr="00AD316F">
        <w:rPr>
          <w:rFonts w:ascii="Times New Roman" w:eastAsia="Calibri" w:hAnsi="Times New Roman" w:cs="Times New Roman"/>
          <w:sz w:val="22"/>
          <w:szCs w:val="22"/>
        </w:rPr>
        <w:t xml:space="preserve">centos e </w:t>
      </w:r>
      <w:r>
        <w:rPr>
          <w:rFonts w:ascii="Times New Roman" w:eastAsia="Calibri" w:hAnsi="Times New Roman" w:cs="Times New Roman"/>
          <w:sz w:val="22"/>
          <w:szCs w:val="22"/>
        </w:rPr>
        <w:t xml:space="preserve">setenta e sete </w:t>
      </w:r>
      <w:r w:rsidRPr="00AD316F">
        <w:rPr>
          <w:rFonts w:ascii="Times New Roman" w:eastAsia="Calibri" w:hAnsi="Times New Roman" w:cs="Times New Roman"/>
          <w:sz w:val="22"/>
          <w:szCs w:val="22"/>
        </w:rPr>
        <w:t>reais</w:t>
      </w:r>
      <w:r>
        <w:rPr>
          <w:rFonts w:ascii="Times New Roman" w:eastAsia="Calibri" w:hAnsi="Times New Roman" w:cs="Times New Roman"/>
          <w:sz w:val="22"/>
          <w:szCs w:val="22"/>
        </w:rPr>
        <w:t xml:space="preserve"> e vinte e sete centavos</w:t>
      </w:r>
      <w:r w:rsidRPr="00AD316F">
        <w:rPr>
          <w:rFonts w:ascii="Times New Roman" w:eastAsia="Calibri" w:hAnsi="Times New Roman" w:cs="Times New Roman"/>
          <w:sz w:val="22"/>
          <w:szCs w:val="22"/>
        </w:rPr>
        <w:t>) estando dentro dos preços praticados no mercado, e a implantação do sistema trará benefícios para toda a comunidade.</w:t>
      </w:r>
    </w:p>
    <w:p w:rsidR="00635EC6" w:rsidRPr="00AD316F" w:rsidRDefault="00635EC6" w:rsidP="00635EC6">
      <w:pPr>
        <w:pStyle w:val="Nivel2"/>
        <w:rPr>
          <w:rFonts w:ascii="Times New Roman" w:eastAsia="Calibri" w:hAnsi="Times New Roman" w:cs="Times New Roman"/>
          <w:sz w:val="22"/>
          <w:szCs w:val="22"/>
        </w:rPr>
      </w:pPr>
      <w:r w:rsidRPr="00AD316F">
        <w:rPr>
          <w:rFonts w:ascii="Times New Roman" w:eastAsia="Calibri" w:hAnsi="Times New Roman" w:cs="Times New Roman"/>
          <w:sz w:val="22"/>
          <w:szCs w:val="22"/>
        </w:rPr>
        <w:t>Finalizamos trazendo o artigo 75 da lei de Licitações 14.133</w:t>
      </w:r>
      <w:proofErr w:type="gramStart"/>
      <w:r w:rsidRPr="00AD316F">
        <w:rPr>
          <w:rFonts w:ascii="Times New Roman" w:eastAsia="Calibri" w:hAnsi="Times New Roman" w:cs="Times New Roman"/>
          <w:sz w:val="22"/>
          <w:szCs w:val="22"/>
        </w:rPr>
        <w:t xml:space="preserve">  </w:t>
      </w:r>
    </w:p>
    <w:p w:rsidR="00635EC6" w:rsidRPr="00CF4E40" w:rsidRDefault="00635EC6" w:rsidP="00635EC6">
      <w:pPr>
        <w:spacing w:before="225" w:after="225"/>
        <w:ind w:left="2268"/>
        <w:jc w:val="both"/>
        <w:rPr>
          <w:i/>
          <w:sz w:val="24"/>
          <w:szCs w:val="24"/>
          <w:lang w:eastAsia="pt-BR"/>
        </w:rPr>
      </w:pPr>
      <w:proofErr w:type="gramEnd"/>
      <w:r w:rsidRPr="00CF4E40">
        <w:rPr>
          <w:i/>
          <w:lang w:eastAsia="pt-BR"/>
        </w:rPr>
        <w:lastRenderedPageBreak/>
        <w:t>Art. 75. É dispensável a licitação:</w:t>
      </w:r>
    </w:p>
    <w:p w:rsidR="00635EC6" w:rsidRPr="00CF4E40" w:rsidRDefault="00635EC6" w:rsidP="00635EC6">
      <w:pPr>
        <w:spacing w:before="225" w:after="225"/>
        <w:ind w:left="2268"/>
        <w:jc w:val="both"/>
        <w:rPr>
          <w:i/>
          <w:lang w:eastAsia="pt-BR"/>
        </w:rPr>
      </w:pPr>
      <w:bookmarkStart w:id="0" w:name="art75i"/>
      <w:bookmarkEnd w:id="0"/>
      <w:proofErr w:type="gramStart"/>
      <w:r w:rsidRPr="00CF4E40">
        <w:rPr>
          <w:i/>
          <w:lang w:eastAsia="pt-BR"/>
        </w:rPr>
        <w:t xml:space="preserve">I </w:t>
      </w:r>
      <w:bookmarkStart w:id="1" w:name="art75ii"/>
      <w:bookmarkEnd w:id="1"/>
      <w:r w:rsidRPr="00CF4E40">
        <w:rPr>
          <w:i/>
          <w:lang w:eastAsia="pt-BR"/>
        </w:rPr>
        <w:t>...</w:t>
      </w:r>
      <w:proofErr w:type="gramEnd"/>
      <w:r w:rsidRPr="00CF4E40">
        <w:rPr>
          <w:i/>
          <w:lang w:eastAsia="pt-BR"/>
        </w:rPr>
        <w:t>..</w:t>
      </w:r>
    </w:p>
    <w:p w:rsidR="00635EC6" w:rsidRPr="00CF4E40" w:rsidRDefault="00635EC6" w:rsidP="00635EC6">
      <w:pPr>
        <w:spacing w:before="225" w:after="225"/>
        <w:ind w:left="2268"/>
        <w:jc w:val="both"/>
        <w:rPr>
          <w:i/>
          <w:lang w:eastAsia="pt-BR"/>
        </w:rPr>
      </w:pPr>
      <w:r w:rsidRPr="00CF4E40">
        <w:rPr>
          <w:i/>
          <w:lang w:eastAsia="pt-BR"/>
        </w:rPr>
        <w:t xml:space="preserve">II - para contratação que envolva valores inferiores a R$ </w:t>
      </w:r>
      <w:proofErr w:type="gramStart"/>
      <w:r w:rsidRPr="00CF4E40">
        <w:rPr>
          <w:i/>
          <w:lang w:eastAsia="pt-BR"/>
        </w:rPr>
        <w:t>59,906;</w:t>
      </w:r>
      <w:proofErr w:type="gramEnd"/>
      <w:r w:rsidRPr="00CF4E40">
        <w:rPr>
          <w:i/>
          <w:lang w:eastAsia="pt-BR"/>
        </w:rPr>
        <w:t>02 (cinquenta e nove mil novecentos e seis reais e dois centavos), no caso de outros serviços e compras; </w:t>
      </w:r>
    </w:p>
    <w:p w:rsidR="00635EC6" w:rsidRPr="00986913" w:rsidRDefault="00635EC6" w:rsidP="00635EC6">
      <w:pPr>
        <w:pStyle w:val="Ttulo1"/>
        <w:keepNext w:val="0"/>
        <w:widowControl w:val="0"/>
        <w:tabs>
          <w:tab w:val="left" w:pos="343"/>
        </w:tabs>
        <w:autoSpaceDE w:val="0"/>
        <w:autoSpaceDN w:val="0"/>
        <w:spacing w:before="126" w:line="388" w:lineRule="auto"/>
        <w:ind w:left="0" w:right="4217"/>
        <w:jc w:val="both"/>
        <w:rPr>
          <w:rFonts w:ascii="Cambria" w:hAnsi="Cambria" w:cs="Segoe UI Historic"/>
          <w:b/>
          <w:color w:val="050505"/>
          <w:szCs w:val="24"/>
          <w:shd w:val="clear" w:color="auto" w:fill="FFFFFF"/>
        </w:rPr>
      </w:pPr>
      <w:r w:rsidRPr="001610E4">
        <w:rPr>
          <w:rStyle w:val="Forte"/>
          <w:rFonts w:ascii="Cambria" w:hAnsi="Cambria"/>
          <w:b w:val="0"/>
          <w:szCs w:val="22"/>
        </w:rPr>
        <w:t>3</w:t>
      </w:r>
      <w:r w:rsidRPr="00B51CDA">
        <w:rPr>
          <w:rStyle w:val="Forte"/>
          <w:rFonts w:ascii="Cambria" w:hAnsi="Cambria"/>
          <w:b w:val="0"/>
          <w:szCs w:val="22"/>
        </w:rPr>
        <w:t xml:space="preserve">.   </w:t>
      </w:r>
      <w:r>
        <w:rPr>
          <w:rFonts w:ascii="Cambria" w:hAnsi="Cambria"/>
          <w:b/>
        </w:rPr>
        <w:t>PRAZO DE ENTREGA</w:t>
      </w:r>
    </w:p>
    <w:p w:rsidR="00635EC6" w:rsidRPr="00CF4E40" w:rsidRDefault="00635EC6" w:rsidP="00635EC6">
      <w:pPr>
        <w:spacing w:line="360" w:lineRule="auto"/>
        <w:contextualSpacing/>
        <w:jc w:val="both"/>
        <w:rPr>
          <w:rFonts w:ascii="Cambria" w:eastAsia="Calibri" w:hAnsi="Cambria"/>
          <w:iCs/>
          <w:sz w:val="24"/>
          <w:szCs w:val="24"/>
        </w:rPr>
      </w:pPr>
      <w:r>
        <w:rPr>
          <w:rFonts w:ascii="Cambria" w:eastAsia="Calibri" w:hAnsi="Cambria"/>
          <w:iCs/>
          <w:sz w:val="24"/>
          <w:szCs w:val="24"/>
        </w:rPr>
        <w:t xml:space="preserve">A empresa vencedora terá </w:t>
      </w:r>
      <w:proofErr w:type="gramStart"/>
      <w:r>
        <w:rPr>
          <w:rFonts w:ascii="Cambria" w:eastAsia="Calibri" w:hAnsi="Cambria"/>
          <w:iCs/>
          <w:sz w:val="24"/>
          <w:szCs w:val="24"/>
        </w:rPr>
        <w:t>5</w:t>
      </w:r>
      <w:proofErr w:type="gramEnd"/>
      <w:r>
        <w:rPr>
          <w:rFonts w:ascii="Cambria" w:eastAsia="Calibri" w:hAnsi="Cambria"/>
          <w:iCs/>
          <w:sz w:val="24"/>
          <w:szCs w:val="24"/>
        </w:rPr>
        <w:t xml:space="preserve"> (cinco) dias para </w:t>
      </w:r>
      <w:r w:rsidR="00365B0B">
        <w:rPr>
          <w:rFonts w:ascii="Cambria" w:eastAsia="Calibri" w:hAnsi="Cambria"/>
          <w:iCs/>
          <w:sz w:val="24"/>
          <w:szCs w:val="24"/>
        </w:rPr>
        <w:t>inici</w:t>
      </w:r>
      <w:r>
        <w:rPr>
          <w:rFonts w:ascii="Cambria" w:eastAsia="Calibri" w:hAnsi="Cambria"/>
          <w:iCs/>
          <w:sz w:val="24"/>
          <w:szCs w:val="24"/>
        </w:rPr>
        <w:t>a</w:t>
      </w:r>
      <w:r w:rsidR="00365B0B">
        <w:rPr>
          <w:rFonts w:ascii="Cambria" w:eastAsia="Calibri" w:hAnsi="Cambria"/>
          <w:iCs/>
          <w:sz w:val="24"/>
          <w:szCs w:val="24"/>
        </w:rPr>
        <w:t>r</w:t>
      </w:r>
      <w:r>
        <w:rPr>
          <w:rFonts w:ascii="Cambria" w:eastAsia="Calibri" w:hAnsi="Cambria"/>
          <w:iCs/>
          <w:sz w:val="24"/>
          <w:szCs w:val="24"/>
        </w:rPr>
        <w:t xml:space="preserve"> </w:t>
      </w:r>
      <w:r w:rsidR="00365B0B">
        <w:rPr>
          <w:rFonts w:ascii="Cambria" w:eastAsia="Calibri" w:hAnsi="Cambria"/>
          <w:iCs/>
          <w:sz w:val="24"/>
          <w:szCs w:val="24"/>
        </w:rPr>
        <w:t xml:space="preserve">a prestação do serviço a </w:t>
      </w:r>
      <w:r>
        <w:rPr>
          <w:rFonts w:ascii="Cambria" w:eastAsia="Calibri" w:hAnsi="Cambria"/>
          <w:iCs/>
          <w:sz w:val="24"/>
          <w:szCs w:val="24"/>
        </w:rPr>
        <w:t xml:space="preserve">partir da emissão da ordem de serviço. </w:t>
      </w:r>
    </w:p>
    <w:p w:rsidR="00635EC6" w:rsidRPr="00B51CDA" w:rsidRDefault="00635EC6" w:rsidP="00635EC6">
      <w:pPr>
        <w:widowControl w:val="0"/>
        <w:numPr>
          <w:ilvl w:val="0"/>
          <w:numId w:val="2"/>
        </w:numPr>
        <w:tabs>
          <w:tab w:val="left" w:pos="289"/>
        </w:tabs>
        <w:autoSpaceDE w:val="0"/>
        <w:autoSpaceDN w:val="0"/>
        <w:spacing w:before="138"/>
        <w:jc w:val="both"/>
        <w:rPr>
          <w:rFonts w:ascii="Cambria" w:eastAsia="Calibri" w:hAnsi="Cambria"/>
          <w:b/>
          <w:sz w:val="24"/>
          <w:szCs w:val="24"/>
        </w:rPr>
      </w:pPr>
      <w:r w:rsidRPr="00B51CDA">
        <w:rPr>
          <w:rFonts w:ascii="Cambria" w:hAnsi="Cambria"/>
          <w:b/>
          <w:sz w:val="24"/>
          <w:szCs w:val="24"/>
        </w:rPr>
        <w:t>PRAZO DE VIGÊNCIA DO CONTRATO</w:t>
      </w:r>
      <w:bookmarkStart w:id="2" w:name="_GoBack"/>
      <w:bookmarkEnd w:id="2"/>
    </w:p>
    <w:p w:rsidR="00635EC6" w:rsidRDefault="00635EC6" w:rsidP="00635EC6">
      <w:pPr>
        <w:widowControl w:val="0"/>
        <w:tabs>
          <w:tab w:val="left" w:pos="0"/>
        </w:tabs>
        <w:autoSpaceDE w:val="0"/>
        <w:autoSpaceDN w:val="0"/>
        <w:spacing w:before="138" w:line="276" w:lineRule="auto"/>
        <w:ind w:firstLine="284"/>
        <w:jc w:val="both"/>
        <w:rPr>
          <w:rFonts w:ascii="Cambria" w:hAnsi="Cambria"/>
          <w:sz w:val="24"/>
          <w:szCs w:val="24"/>
        </w:rPr>
      </w:pPr>
      <w:r w:rsidRPr="00B51CDA">
        <w:rPr>
          <w:rFonts w:ascii="Cambria" w:hAnsi="Cambria"/>
          <w:sz w:val="24"/>
          <w:szCs w:val="24"/>
        </w:rPr>
        <w:t xml:space="preserve"> O prazo de vigência do Contrato decorrente deste Termo de Referência será em até 12 (doze) meses, contados a partir da sua assinatura.</w:t>
      </w:r>
    </w:p>
    <w:p w:rsidR="00635EC6" w:rsidRPr="00B51CDA" w:rsidRDefault="00635EC6" w:rsidP="00635EC6">
      <w:pPr>
        <w:widowControl w:val="0"/>
        <w:tabs>
          <w:tab w:val="left" w:pos="0"/>
        </w:tabs>
        <w:autoSpaceDE w:val="0"/>
        <w:autoSpaceDN w:val="0"/>
        <w:spacing w:before="138" w:line="276" w:lineRule="auto"/>
        <w:ind w:firstLine="284"/>
        <w:jc w:val="both"/>
        <w:rPr>
          <w:rFonts w:ascii="Cambria" w:hAnsi="Cambria"/>
          <w:sz w:val="24"/>
          <w:szCs w:val="24"/>
        </w:rPr>
      </w:pPr>
    </w:p>
    <w:p w:rsidR="00635EC6" w:rsidRPr="001610E4" w:rsidRDefault="00635EC6" w:rsidP="00635EC6">
      <w:pPr>
        <w:widowControl w:val="0"/>
        <w:numPr>
          <w:ilvl w:val="0"/>
          <w:numId w:val="2"/>
        </w:numPr>
        <w:tabs>
          <w:tab w:val="left" w:pos="289"/>
        </w:tabs>
        <w:autoSpaceDE w:val="0"/>
        <w:autoSpaceDN w:val="0"/>
        <w:spacing w:before="138"/>
        <w:jc w:val="both"/>
        <w:rPr>
          <w:rFonts w:ascii="Cambria" w:eastAsia="Calibri" w:hAnsi="Cambria"/>
          <w:b/>
          <w:sz w:val="24"/>
          <w:szCs w:val="24"/>
        </w:rPr>
      </w:pPr>
      <w:r w:rsidRPr="001610E4">
        <w:rPr>
          <w:rFonts w:ascii="Cambria" w:eastAsia="Calibri" w:hAnsi="Cambria"/>
          <w:b/>
          <w:sz w:val="24"/>
          <w:szCs w:val="24"/>
        </w:rPr>
        <w:t>DOTAÇÃO</w:t>
      </w:r>
      <w:r w:rsidRPr="001610E4">
        <w:rPr>
          <w:rFonts w:ascii="Cambria" w:eastAsia="Calibri" w:hAnsi="Cambria"/>
          <w:b/>
          <w:spacing w:val="-3"/>
          <w:sz w:val="24"/>
          <w:szCs w:val="24"/>
        </w:rPr>
        <w:t xml:space="preserve"> </w:t>
      </w:r>
      <w:r w:rsidRPr="001610E4">
        <w:rPr>
          <w:rFonts w:ascii="Cambria" w:eastAsia="Calibri" w:hAnsi="Cambria"/>
          <w:b/>
          <w:sz w:val="24"/>
          <w:szCs w:val="24"/>
        </w:rPr>
        <w:t>ORÇAMENTÁRIA</w:t>
      </w:r>
    </w:p>
    <w:p w:rsidR="00635EC6" w:rsidRPr="001610E4" w:rsidRDefault="00635EC6" w:rsidP="00635EC6">
      <w:pPr>
        <w:spacing w:before="1"/>
        <w:jc w:val="both"/>
        <w:rPr>
          <w:rFonts w:ascii="Cambria" w:hAnsi="Cambria"/>
          <w:sz w:val="22"/>
          <w:szCs w:val="22"/>
          <w:lang w:eastAsia="pt-BR"/>
        </w:rPr>
      </w:pPr>
    </w:p>
    <w:p w:rsidR="00635EC6" w:rsidRDefault="00635EC6" w:rsidP="00635EC6">
      <w:pPr>
        <w:spacing w:line="276" w:lineRule="auto"/>
        <w:ind w:left="426"/>
        <w:jc w:val="both"/>
        <w:rPr>
          <w:rFonts w:ascii="Cambria" w:hAnsi="Cambria"/>
          <w:sz w:val="24"/>
          <w:szCs w:val="24"/>
          <w:lang w:eastAsia="pt-BR"/>
        </w:rPr>
      </w:pPr>
      <w:r>
        <w:rPr>
          <w:rFonts w:ascii="Cambria" w:hAnsi="Cambria"/>
          <w:sz w:val="24"/>
          <w:szCs w:val="24"/>
          <w:lang w:eastAsia="pt-BR"/>
        </w:rPr>
        <w:t>5.1-</w:t>
      </w:r>
      <w:r w:rsidRPr="001610E4">
        <w:rPr>
          <w:rFonts w:ascii="Cambria" w:hAnsi="Cambria"/>
          <w:sz w:val="24"/>
          <w:szCs w:val="24"/>
          <w:lang w:eastAsia="pt-BR"/>
        </w:rPr>
        <w:t>As</w:t>
      </w:r>
      <w:r w:rsidRPr="001610E4">
        <w:rPr>
          <w:rFonts w:ascii="Cambria" w:hAnsi="Cambria"/>
          <w:spacing w:val="44"/>
          <w:sz w:val="24"/>
          <w:szCs w:val="24"/>
          <w:lang w:eastAsia="pt-BR"/>
        </w:rPr>
        <w:t xml:space="preserve"> </w:t>
      </w:r>
      <w:r w:rsidRPr="001610E4">
        <w:rPr>
          <w:rFonts w:ascii="Cambria" w:hAnsi="Cambria"/>
          <w:sz w:val="24"/>
          <w:szCs w:val="24"/>
          <w:lang w:eastAsia="pt-BR"/>
        </w:rPr>
        <w:t>despesas</w:t>
      </w:r>
      <w:r w:rsidRPr="001610E4">
        <w:rPr>
          <w:rFonts w:ascii="Cambria" w:hAnsi="Cambria"/>
          <w:spacing w:val="47"/>
          <w:sz w:val="24"/>
          <w:szCs w:val="24"/>
          <w:lang w:eastAsia="pt-BR"/>
        </w:rPr>
        <w:t xml:space="preserve"> </w:t>
      </w:r>
      <w:r w:rsidRPr="001610E4">
        <w:rPr>
          <w:rFonts w:ascii="Cambria" w:hAnsi="Cambria"/>
          <w:sz w:val="24"/>
          <w:szCs w:val="24"/>
          <w:lang w:eastAsia="pt-BR"/>
        </w:rPr>
        <w:t>decorrentes</w:t>
      </w:r>
      <w:r w:rsidRPr="001610E4">
        <w:rPr>
          <w:rFonts w:ascii="Cambria" w:hAnsi="Cambria"/>
          <w:spacing w:val="44"/>
          <w:sz w:val="24"/>
          <w:szCs w:val="24"/>
          <w:lang w:eastAsia="pt-BR"/>
        </w:rPr>
        <w:t xml:space="preserve"> </w:t>
      </w:r>
      <w:r w:rsidRPr="001610E4">
        <w:rPr>
          <w:rFonts w:ascii="Cambria" w:hAnsi="Cambria"/>
          <w:sz w:val="24"/>
          <w:szCs w:val="24"/>
          <w:lang w:eastAsia="pt-BR"/>
        </w:rPr>
        <w:t>deste</w:t>
      </w:r>
      <w:r w:rsidRPr="001610E4">
        <w:rPr>
          <w:rFonts w:ascii="Cambria" w:hAnsi="Cambria"/>
          <w:spacing w:val="43"/>
          <w:sz w:val="24"/>
          <w:szCs w:val="24"/>
          <w:lang w:eastAsia="pt-BR"/>
        </w:rPr>
        <w:t xml:space="preserve"> </w:t>
      </w:r>
      <w:r w:rsidRPr="001610E4">
        <w:rPr>
          <w:rFonts w:ascii="Cambria" w:hAnsi="Cambria"/>
          <w:sz w:val="24"/>
          <w:szCs w:val="24"/>
          <w:lang w:eastAsia="pt-BR"/>
        </w:rPr>
        <w:t>processo</w:t>
      </w:r>
      <w:r w:rsidRPr="001610E4">
        <w:rPr>
          <w:rFonts w:ascii="Cambria" w:hAnsi="Cambria"/>
          <w:spacing w:val="47"/>
          <w:sz w:val="24"/>
          <w:szCs w:val="24"/>
          <w:lang w:eastAsia="pt-BR"/>
        </w:rPr>
        <w:t xml:space="preserve"> </w:t>
      </w:r>
      <w:r w:rsidRPr="001610E4">
        <w:rPr>
          <w:rFonts w:ascii="Cambria" w:hAnsi="Cambria"/>
          <w:sz w:val="24"/>
          <w:szCs w:val="24"/>
          <w:lang w:eastAsia="pt-BR"/>
        </w:rPr>
        <w:t>correrão</w:t>
      </w:r>
      <w:r w:rsidRPr="001610E4">
        <w:rPr>
          <w:rFonts w:ascii="Cambria" w:hAnsi="Cambria"/>
          <w:spacing w:val="45"/>
          <w:sz w:val="24"/>
          <w:szCs w:val="24"/>
          <w:lang w:eastAsia="pt-BR"/>
        </w:rPr>
        <w:t xml:space="preserve"> </w:t>
      </w:r>
      <w:r w:rsidRPr="001610E4">
        <w:rPr>
          <w:rFonts w:ascii="Cambria" w:hAnsi="Cambria"/>
          <w:sz w:val="24"/>
          <w:szCs w:val="24"/>
          <w:lang w:eastAsia="pt-BR"/>
        </w:rPr>
        <w:t>por</w:t>
      </w:r>
      <w:r w:rsidRPr="001610E4">
        <w:rPr>
          <w:rFonts w:ascii="Cambria" w:hAnsi="Cambria"/>
          <w:spacing w:val="44"/>
          <w:sz w:val="24"/>
          <w:szCs w:val="24"/>
          <w:lang w:eastAsia="pt-BR"/>
        </w:rPr>
        <w:t xml:space="preserve"> </w:t>
      </w:r>
      <w:r w:rsidRPr="001610E4">
        <w:rPr>
          <w:rFonts w:ascii="Cambria" w:hAnsi="Cambria"/>
          <w:sz w:val="24"/>
          <w:szCs w:val="24"/>
          <w:lang w:eastAsia="pt-BR"/>
        </w:rPr>
        <w:t>conta</w:t>
      </w:r>
      <w:r w:rsidRPr="001610E4">
        <w:rPr>
          <w:rFonts w:ascii="Cambria" w:hAnsi="Cambria"/>
          <w:spacing w:val="44"/>
          <w:sz w:val="24"/>
          <w:szCs w:val="24"/>
          <w:lang w:eastAsia="pt-BR"/>
        </w:rPr>
        <w:t xml:space="preserve"> </w:t>
      </w:r>
      <w:r w:rsidRPr="001610E4">
        <w:rPr>
          <w:rFonts w:ascii="Cambria" w:hAnsi="Cambria"/>
          <w:sz w:val="24"/>
          <w:szCs w:val="24"/>
          <w:lang w:eastAsia="pt-BR"/>
        </w:rPr>
        <w:t>das</w:t>
      </w:r>
      <w:r w:rsidRPr="001610E4">
        <w:rPr>
          <w:rFonts w:ascii="Cambria" w:hAnsi="Cambria"/>
          <w:spacing w:val="44"/>
          <w:sz w:val="24"/>
          <w:szCs w:val="24"/>
          <w:lang w:eastAsia="pt-BR"/>
        </w:rPr>
        <w:t xml:space="preserve"> </w:t>
      </w:r>
      <w:r w:rsidRPr="001610E4">
        <w:rPr>
          <w:rFonts w:ascii="Cambria" w:hAnsi="Cambria"/>
          <w:sz w:val="24"/>
          <w:szCs w:val="24"/>
          <w:lang w:eastAsia="pt-BR"/>
        </w:rPr>
        <w:t>dotações</w:t>
      </w:r>
      <w:r w:rsidRPr="001610E4">
        <w:rPr>
          <w:rFonts w:ascii="Cambria" w:hAnsi="Cambria"/>
          <w:spacing w:val="51"/>
          <w:sz w:val="24"/>
          <w:szCs w:val="24"/>
          <w:lang w:eastAsia="pt-BR"/>
        </w:rPr>
        <w:t xml:space="preserve"> </w:t>
      </w:r>
      <w:r w:rsidRPr="001610E4">
        <w:rPr>
          <w:rFonts w:ascii="Cambria" w:hAnsi="Cambria"/>
          <w:sz w:val="24"/>
          <w:szCs w:val="24"/>
          <w:lang w:eastAsia="pt-BR"/>
        </w:rPr>
        <w:t>orçamentárias</w:t>
      </w:r>
      <w:proofErr w:type="gramStart"/>
      <w:r w:rsidRPr="001610E4">
        <w:rPr>
          <w:rFonts w:ascii="Cambria" w:hAnsi="Cambria"/>
          <w:spacing w:val="-52"/>
          <w:sz w:val="24"/>
          <w:szCs w:val="24"/>
          <w:lang w:eastAsia="pt-BR"/>
        </w:rPr>
        <w:t xml:space="preserve"> </w:t>
      </w:r>
      <w:r>
        <w:rPr>
          <w:rFonts w:ascii="Cambria" w:hAnsi="Cambria"/>
          <w:spacing w:val="-52"/>
          <w:sz w:val="24"/>
          <w:szCs w:val="24"/>
          <w:lang w:eastAsia="pt-BR"/>
        </w:rPr>
        <w:t xml:space="preserve">   </w:t>
      </w:r>
      <w:proofErr w:type="gramEnd"/>
      <w:r w:rsidRPr="001610E4">
        <w:rPr>
          <w:rFonts w:ascii="Cambria" w:hAnsi="Cambria"/>
          <w:sz w:val="24"/>
          <w:szCs w:val="24"/>
          <w:lang w:eastAsia="pt-BR"/>
        </w:rPr>
        <w:t>consignadas</w:t>
      </w:r>
      <w:r w:rsidRPr="001610E4">
        <w:rPr>
          <w:rFonts w:ascii="Cambria" w:hAnsi="Cambria"/>
          <w:spacing w:val="-1"/>
          <w:sz w:val="24"/>
          <w:szCs w:val="24"/>
          <w:lang w:eastAsia="pt-BR"/>
        </w:rPr>
        <w:t xml:space="preserve"> </w:t>
      </w:r>
      <w:r w:rsidRPr="001610E4">
        <w:rPr>
          <w:rFonts w:ascii="Cambria" w:hAnsi="Cambria"/>
          <w:sz w:val="24"/>
          <w:szCs w:val="24"/>
          <w:lang w:eastAsia="pt-BR"/>
        </w:rPr>
        <w:t>no</w:t>
      </w:r>
      <w:r w:rsidRPr="001610E4">
        <w:rPr>
          <w:rFonts w:ascii="Cambria" w:hAnsi="Cambria"/>
          <w:spacing w:val="-3"/>
          <w:sz w:val="24"/>
          <w:szCs w:val="24"/>
          <w:lang w:eastAsia="pt-BR"/>
        </w:rPr>
        <w:t xml:space="preserve"> </w:t>
      </w:r>
      <w:r w:rsidRPr="001610E4">
        <w:rPr>
          <w:rFonts w:ascii="Cambria" w:hAnsi="Cambria"/>
          <w:sz w:val="24"/>
          <w:szCs w:val="24"/>
          <w:lang w:eastAsia="pt-BR"/>
        </w:rPr>
        <w:t>orçamento</w:t>
      </w:r>
      <w:r w:rsidRPr="001610E4">
        <w:rPr>
          <w:rFonts w:ascii="Cambria" w:hAnsi="Cambria"/>
          <w:spacing w:val="-3"/>
          <w:sz w:val="24"/>
          <w:szCs w:val="24"/>
          <w:lang w:eastAsia="pt-BR"/>
        </w:rPr>
        <w:t xml:space="preserve"> </w:t>
      </w:r>
      <w:r w:rsidRPr="001610E4">
        <w:rPr>
          <w:rFonts w:ascii="Cambria" w:hAnsi="Cambria"/>
          <w:sz w:val="24"/>
          <w:szCs w:val="24"/>
          <w:lang w:eastAsia="pt-BR"/>
        </w:rPr>
        <w:t>de 2024:</w:t>
      </w:r>
    </w:p>
    <w:p w:rsidR="00635EC6" w:rsidRPr="001610E4" w:rsidRDefault="00635EC6" w:rsidP="00635EC6">
      <w:pPr>
        <w:spacing w:line="278" w:lineRule="auto"/>
        <w:rPr>
          <w:rFonts w:ascii="Cambria" w:hAnsi="Cambria"/>
          <w:b/>
          <w:sz w:val="24"/>
          <w:szCs w:val="24"/>
          <w:lang w:eastAsia="pt-BR"/>
        </w:rPr>
      </w:pPr>
    </w:p>
    <w:p w:rsidR="00635EC6" w:rsidRPr="0077785B" w:rsidRDefault="00635EC6" w:rsidP="00635EC6">
      <w:pPr>
        <w:rPr>
          <w:b/>
          <w:sz w:val="22"/>
          <w:szCs w:val="22"/>
          <w:lang w:eastAsia="pt-BR"/>
        </w:rPr>
      </w:pPr>
      <w:r w:rsidRPr="0077785B">
        <w:rPr>
          <w:b/>
          <w:sz w:val="22"/>
          <w:szCs w:val="22"/>
        </w:rPr>
        <w:t xml:space="preserve">Secretaria Municipal de </w:t>
      </w:r>
      <w:r w:rsidRPr="0077785B">
        <w:rPr>
          <w:b/>
          <w:sz w:val="22"/>
          <w:szCs w:val="22"/>
          <w:lang w:eastAsia="pt-BR"/>
        </w:rPr>
        <w:t>Saúde</w:t>
      </w:r>
    </w:p>
    <w:p w:rsidR="00635EC6" w:rsidRPr="0077785B" w:rsidRDefault="00635EC6" w:rsidP="00635EC6">
      <w:pPr>
        <w:spacing w:line="360" w:lineRule="auto"/>
        <w:ind w:right="851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253- 02.06.02.10.</w:t>
      </w:r>
      <w:r w:rsidRPr="0077785B">
        <w:rPr>
          <w:bCs/>
          <w:sz w:val="22"/>
          <w:szCs w:val="22"/>
        </w:rPr>
        <w:t xml:space="preserve">0023.2 0031.3.3.90.39.00 00– Outros Serviços de </w:t>
      </w:r>
      <w:proofErr w:type="gramStart"/>
      <w:r w:rsidRPr="0077785B">
        <w:rPr>
          <w:bCs/>
          <w:sz w:val="22"/>
          <w:szCs w:val="22"/>
        </w:rPr>
        <w:t>Terceiros – Pessoa Jurídica</w:t>
      </w:r>
      <w:proofErr w:type="gramEnd"/>
    </w:p>
    <w:p w:rsidR="00635EC6" w:rsidRDefault="00635EC6" w:rsidP="00635EC6">
      <w:pPr>
        <w:autoSpaceDE w:val="0"/>
        <w:autoSpaceDN w:val="0"/>
        <w:adjustRightInd w:val="0"/>
        <w:spacing w:line="276" w:lineRule="auto"/>
        <w:jc w:val="both"/>
        <w:rPr>
          <w:rFonts w:ascii="Cambria" w:eastAsia="Calibri" w:hAnsi="Cambria"/>
          <w:sz w:val="24"/>
          <w:szCs w:val="24"/>
        </w:rPr>
      </w:pPr>
    </w:p>
    <w:p w:rsidR="00635EC6" w:rsidRPr="001610E4" w:rsidRDefault="00635EC6" w:rsidP="00635EC6">
      <w:pPr>
        <w:widowControl w:val="0"/>
        <w:tabs>
          <w:tab w:val="left" w:pos="289"/>
        </w:tabs>
        <w:autoSpaceDE w:val="0"/>
        <w:autoSpaceDN w:val="0"/>
        <w:ind w:left="139"/>
        <w:jc w:val="both"/>
        <w:outlineLvl w:val="0"/>
        <w:rPr>
          <w:rFonts w:ascii="Cambria" w:hAnsi="Cambria"/>
          <w:b/>
          <w:caps/>
          <w:sz w:val="24"/>
          <w:szCs w:val="24"/>
        </w:rPr>
      </w:pPr>
      <w:r w:rsidRPr="004757A3">
        <w:rPr>
          <w:rFonts w:ascii="Cambria" w:hAnsi="Cambria"/>
          <w:caps/>
          <w:spacing w:val="-1"/>
          <w:sz w:val="24"/>
          <w:szCs w:val="24"/>
        </w:rPr>
        <w:t>6</w:t>
      </w:r>
      <w:r>
        <w:rPr>
          <w:rFonts w:ascii="Cambria" w:hAnsi="Cambria"/>
          <w:b/>
          <w:caps/>
          <w:spacing w:val="-1"/>
          <w:sz w:val="24"/>
          <w:szCs w:val="24"/>
        </w:rPr>
        <w:t xml:space="preserve"> </w:t>
      </w:r>
      <w:r w:rsidRPr="001610E4">
        <w:rPr>
          <w:rFonts w:ascii="Cambria" w:hAnsi="Cambria"/>
          <w:b/>
          <w:caps/>
          <w:spacing w:val="-1"/>
          <w:sz w:val="24"/>
          <w:szCs w:val="24"/>
        </w:rPr>
        <w:t xml:space="preserve">- </w:t>
      </w:r>
      <w:r w:rsidRPr="001610E4">
        <w:rPr>
          <w:rFonts w:ascii="Cambria" w:hAnsi="Cambria"/>
          <w:b/>
          <w:caps/>
          <w:sz w:val="24"/>
          <w:szCs w:val="24"/>
        </w:rPr>
        <w:t>DA</w:t>
      </w:r>
      <w:r w:rsidRPr="001610E4">
        <w:rPr>
          <w:rFonts w:ascii="Cambria" w:hAnsi="Cambria"/>
          <w:b/>
          <w:caps/>
          <w:spacing w:val="-1"/>
          <w:sz w:val="24"/>
          <w:szCs w:val="24"/>
        </w:rPr>
        <w:t xml:space="preserve"> </w:t>
      </w:r>
      <w:r w:rsidRPr="001610E4">
        <w:rPr>
          <w:rFonts w:ascii="Cambria" w:hAnsi="Cambria"/>
          <w:b/>
          <w:caps/>
          <w:sz w:val="24"/>
          <w:szCs w:val="24"/>
        </w:rPr>
        <w:t>FORMA</w:t>
      </w:r>
      <w:r w:rsidRPr="001610E4">
        <w:rPr>
          <w:rFonts w:ascii="Cambria" w:hAnsi="Cambria"/>
          <w:b/>
          <w:caps/>
          <w:spacing w:val="-1"/>
          <w:sz w:val="24"/>
          <w:szCs w:val="24"/>
        </w:rPr>
        <w:t xml:space="preserve"> </w:t>
      </w:r>
      <w:r w:rsidRPr="001610E4">
        <w:rPr>
          <w:rFonts w:ascii="Cambria" w:hAnsi="Cambria"/>
          <w:b/>
          <w:caps/>
          <w:sz w:val="24"/>
          <w:szCs w:val="24"/>
        </w:rPr>
        <w:t>DE</w:t>
      </w:r>
      <w:r w:rsidRPr="001610E4">
        <w:rPr>
          <w:rFonts w:ascii="Cambria" w:hAnsi="Cambria"/>
          <w:b/>
          <w:caps/>
          <w:spacing w:val="-4"/>
          <w:sz w:val="24"/>
          <w:szCs w:val="24"/>
        </w:rPr>
        <w:t xml:space="preserve"> </w:t>
      </w:r>
      <w:r w:rsidRPr="001610E4">
        <w:rPr>
          <w:rFonts w:ascii="Cambria" w:hAnsi="Cambria"/>
          <w:b/>
          <w:caps/>
          <w:sz w:val="24"/>
          <w:szCs w:val="24"/>
        </w:rPr>
        <w:t>PAGAMENTO</w:t>
      </w:r>
    </w:p>
    <w:p w:rsidR="00635EC6" w:rsidRPr="001610E4" w:rsidRDefault="00635EC6" w:rsidP="00635EC6">
      <w:pPr>
        <w:widowControl w:val="0"/>
        <w:tabs>
          <w:tab w:val="left" w:pos="289"/>
        </w:tabs>
        <w:autoSpaceDE w:val="0"/>
        <w:autoSpaceDN w:val="0"/>
        <w:ind w:left="360"/>
        <w:jc w:val="both"/>
        <w:outlineLvl w:val="0"/>
        <w:rPr>
          <w:rFonts w:ascii="Cambria" w:hAnsi="Cambria"/>
          <w:b/>
          <w:caps/>
          <w:sz w:val="24"/>
          <w:szCs w:val="24"/>
        </w:rPr>
      </w:pPr>
    </w:p>
    <w:p w:rsidR="00635EC6" w:rsidRDefault="00635EC6" w:rsidP="00635EC6">
      <w:pPr>
        <w:spacing w:line="276" w:lineRule="auto"/>
        <w:ind w:right="236"/>
        <w:jc w:val="both"/>
        <w:rPr>
          <w:rFonts w:ascii="Cambria" w:hAnsi="Cambria"/>
          <w:sz w:val="24"/>
          <w:szCs w:val="24"/>
          <w:lang w:eastAsia="pt-BR"/>
        </w:rPr>
      </w:pPr>
      <w:r>
        <w:rPr>
          <w:rFonts w:ascii="Cambria" w:hAnsi="Cambria"/>
          <w:sz w:val="24"/>
          <w:szCs w:val="24"/>
          <w:lang w:eastAsia="pt-BR"/>
        </w:rPr>
        <w:t>6</w:t>
      </w:r>
      <w:r w:rsidRPr="001610E4">
        <w:rPr>
          <w:rFonts w:ascii="Cambria" w:hAnsi="Cambria"/>
          <w:sz w:val="24"/>
          <w:szCs w:val="24"/>
          <w:lang w:eastAsia="pt-BR"/>
        </w:rPr>
        <w:t>.</w:t>
      </w:r>
      <w:r>
        <w:rPr>
          <w:rFonts w:ascii="Cambria" w:hAnsi="Cambria"/>
          <w:sz w:val="24"/>
          <w:szCs w:val="24"/>
          <w:lang w:eastAsia="pt-BR"/>
        </w:rPr>
        <w:t>1-</w:t>
      </w:r>
      <w:r w:rsidRPr="001610E4">
        <w:rPr>
          <w:rFonts w:ascii="Cambria" w:hAnsi="Cambria"/>
          <w:b/>
          <w:sz w:val="24"/>
          <w:szCs w:val="24"/>
          <w:lang w:eastAsia="pt-BR"/>
        </w:rPr>
        <w:t xml:space="preserve"> </w:t>
      </w:r>
      <w:r w:rsidRPr="001610E4">
        <w:rPr>
          <w:rFonts w:ascii="Cambria" w:hAnsi="Cambria"/>
          <w:sz w:val="24"/>
          <w:szCs w:val="24"/>
          <w:lang w:eastAsia="pt-BR"/>
        </w:rPr>
        <w:t xml:space="preserve">O pagamento será efetuado até o 24º (vigésimo quarto) dia útil do mês subsequente ao do fornecimento, com a apresentação da nota fiscal junto ao setor de contabilidade devidamente atestado o seu recebimento, juntamente com as certidões sociais válidas. As notas fiscais deverão ser encaminhadas para o e-mail do setor de licitação da Prefeitura (arapualicitacao@hotmail.com) </w:t>
      </w:r>
      <w:r w:rsidRPr="001610E4">
        <w:rPr>
          <w:rFonts w:ascii="Cambria" w:hAnsi="Cambria"/>
          <w:color w:val="000000"/>
          <w:sz w:val="24"/>
          <w:szCs w:val="24"/>
          <w:lang w:eastAsia="pt-BR"/>
        </w:rPr>
        <w:t>até o dia 14</w:t>
      </w:r>
      <w:r>
        <w:rPr>
          <w:rFonts w:ascii="Cambria" w:hAnsi="Cambria"/>
          <w:color w:val="000000"/>
          <w:sz w:val="24"/>
          <w:szCs w:val="24"/>
          <w:lang w:eastAsia="pt-BR"/>
        </w:rPr>
        <w:t>º</w:t>
      </w:r>
      <w:r w:rsidRPr="001610E4">
        <w:rPr>
          <w:rFonts w:ascii="Cambria" w:hAnsi="Cambria"/>
          <w:color w:val="000000"/>
          <w:sz w:val="24"/>
          <w:szCs w:val="24"/>
          <w:lang w:eastAsia="pt-BR"/>
        </w:rPr>
        <w:t xml:space="preserve"> </w:t>
      </w:r>
      <w:r w:rsidRPr="001610E4">
        <w:rPr>
          <w:rFonts w:ascii="Cambria" w:hAnsi="Cambria"/>
          <w:sz w:val="24"/>
          <w:szCs w:val="24"/>
          <w:lang w:eastAsia="pt-BR"/>
        </w:rPr>
        <w:t>(</w:t>
      </w:r>
      <w:r>
        <w:rPr>
          <w:rFonts w:ascii="Cambria" w:hAnsi="Cambria"/>
          <w:sz w:val="24"/>
          <w:szCs w:val="24"/>
          <w:lang w:eastAsia="pt-BR"/>
        </w:rPr>
        <w:t>décimo quarto</w:t>
      </w:r>
      <w:r w:rsidRPr="001610E4">
        <w:rPr>
          <w:rFonts w:ascii="Cambria" w:hAnsi="Cambria"/>
          <w:sz w:val="24"/>
          <w:szCs w:val="24"/>
          <w:lang w:eastAsia="pt-BR"/>
        </w:rPr>
        <w:t>) do referido mês, a fim de atender o calendário financeiro municipal. Notas encaminhadas após esta data somente serão pagas no mês seguinte.</w:t>
      </w:r>
    </w:p>
    <w:p w:rsidR="00635EC6" w:rsidRPr="001610E4" w:rsidRDefault="00635EC6" w:rsidP="00635EC6">
      <w:pPr>
        <w:spacing w:line="276" w:lineRule="auto"/>
        <w:ind w:right="236"/>
        <w:jc w:val="both"/>
        <w:rPr>
          <w:rFonts w:ascii="Cambria" w:hAnsi="Cambria"/>
          <w:sz w:val="24"/>
          <w:szCs w:val="24"/>
          <w:lang w:eastAsia="pt-BR"/>
        </w:rPr>
      </w:pPr>
    </w:p>
    <w:p w:rsidR="00635EC6" w:rsidRDefault="00635EC6" w:rsidP="00635EC6">
      <w:pPr>
        <w:spacing w:line="276" w:lineRule="auto"/>
        <w:ind w:right="240"/>
        <w:jc w:val="both"/>
        <w:rPr>
          <w:rFonts w:ascii="Cambria" w:hAnsi="Cambria"/>
          <w:sz w:val="24"/>
          <w:szCs w:val="24"/>
          <w:lang w:eastAsia="pt-BR"/>
        </w:rPr>
      </w:pPr>
      <w:r>
        <w:rPr>
          <w:rFonts w:ascii="Cambria" w:hAnsi="Cambria"/>
          <w:sz w:val="24"/>
          <w:szCs w:val="24"/>
          <w:lang w:eastAsia="pt-BR"/>
        </w:rPr>
        <w:t>6</w:t>
      </w:r>
      <w:r w:rsidRPr="001610E4">
        <w:rPr>
          <w:rFonts w:ascii="Cambria" w:hAnsi="Cambria"/>
          <w:sz w:val="24"/>
          <w:szCs w:val="24"/>
          <w:lang w:eastAsia="pt-BR"/>
        </w:rPr>
        <w:t>.</w:t>
      </w:r>
      <w:r>
        <w:rPr>
          <w:rFonts w:ascii="Cambria" w:hAnsi="Cambria"/>
          <w:sz w:val="24"/>
          <w:szCs w:val="24"/>
          <w:lang w:eastAsia="pt-BR"/>
        </w:rPr>
        <w:t>2-</w:t>
      </w:r>
      <w:proofErr w:type="gramStart"/>
      <w:r>
        <w:rPr>
          <w:rFonts w:ascii="Cambria" w:hAnsi="Cambria"/>
          <w:sz w:val="24"/>
          <w:szCs w:val="24"/>
          <w:lang w:eastAsia="pt-BR"/>
        </w:rPr>
        <w:t xml:space="preserve"> </w:t>
      </w:r>
      <w:r w:rsidRPr="001610E4">
        <w:rPr>
          <w:rFonts w:ascii="Cambria" w:hAnsi="Cambria"/>
          <w:b/>
          <w:sz w:val="24"/>
          <w:szCs w:val="24"/>
          <w:lang w:eastAsia="pt-BR"/>
        </w:rPr>
        <w:t xml:space="preserve"> </w:t>
      </w:r>
      <w:proofErr w:type="gramEnd"/>
      <w:r w:rsidRPr="001610E4">
        <w:rPr>
          <w:rFonts w:ascii="Cambria" w:hAnsi="Cambria"/>
          <w:sz w:val="24"/>
          <w:szCs w:val="24"/>
          <w:lang w:eastAsia="pt-BR"/>
        </w:rPr>
        <w:t>A Nota/Fiscal/Fatura emitida pelo contratado deverá conter, em local de fácil visualização, a indicação do número do processo, número do Pregão, a fim de se acelerar o trâmite de e posterior liberação do documento fiscal para pagamento.</w:t>
      </w:r>
    </w:p>
    <w:p w:rsidR="00635EC6" w:rsidRPr="001610E4" w:rsidRDefault="00635EC6" w:rsidP="00635EC6">
      <w:pPr>
        <w:spacing w:line="276" w:lineRule="auto"/>
        <w:ind w:right="240"/>
        <w:jc w:val="both"/>
        <w:rPr>
          <w:rFonts w:ascii="Cambria" w:hAnsi="Cambria"/>
          <w:sz w:val="24"/>
          <w:szCs w:val="24"/>
          <w:lang w:eastAsia="pt-BR"/>
        </w:rPr>
      </w:pPr>
    </w:p>
    <w:p w:rsidR="00635EC6" w:rsidRDefault="00635EC6" w:rsidP="00635EC6">
      <w:pPr>
        <w:spacing w:line="276" w:lineRule="auto"/>
        <w:ind w:right="195"/>
        <w:jc w:val="both"/>
        <w:rPr>
          <w:rFonts w:ascii="Cambria" w:hAnsi="Cambria"/>
          <w:sz w:val="24"/>
          <w:szCs w:val="24"/>
          <w:lang w:eastAsia="pt-BR"/>
        </w:rPr>
      </w:pPr>
      <w:r>
        <w:rPr>
          <w:rFonts w:ascii="Cambria" w:hAnsi="Cambria"/>
          <w:sz w:val="24"/>
          <w:szCs w:val="24"/>
          <w:lang w:eastAsia="pt-BR"/>
        </w:rPr>
        <w:t>6</w:t>
      </w:r>
      <w:r w:rsidRPr="001610E4">
        <w:rPr>
          <w:rFonts w:ascii="Cambria" w:hAnsi="Cambria"/>
          <w:sz w:val="24"/>
          <w:szCs w:val="24"/>
          <w:lang w:eastAsia="pt-BR"/>
        </w:rPr>
        <w:t>.</w:t>
      </w:r>
      <w:r>
        <w:rPr>
          <w:rFonts w:ascii="Cambria" w:hAnsi="Cambria"/>
          <w:sz w:val="24"/>
          <w:szCs w:val="24"/>
          <w:lang w:eastAsia="pt-BR"/>
        </w:rPr>
        <w:t>3-</w:t>
      </w:r>
      <w:proofErr w:type="gramStart"/>
      <w:r>
        <w:rPr>
          <w:rFonts w:ascii="Cambria" w:hAnsi="Cambria"/>
          <w:sz w:val="24"/>
          <w:szCs w:val="24"/>
          <w:lang w:eastAsia="pt-BR"/>
        </w:rPr>
        <w:t xml:space="preserve"> </w:t>
      </w:r>
      <w:r w:rsidRPr="001610E4">
        <w:rPr>
          <w:rFonts w:ascii="Cambria" w:hAnsi="Cambria"/>
          <w:sz w:val="24"/>
          <w:szCs w:val="24"/>
          <w:lang w:eastAsia="pt-BR"/>
        </w:rPr>
        <w:t xml:space="preserve"> </w:t>
      </w:r>
      <w:proofErr w:type="gramEnd"/>
      <w:r w:rsidRPr="001610E4">
        <w:rPr>
          <w:rFonts w:ascii="Cambria" w:hAnsi="Cambria"/>
          <w:sz w:val="24"/>
          <w:szCs w:val="24"/>
          <w:lang w:eastAsia="pt-BR"/>
        </w:rPr>
        <w:t>A</w:t>
      </w:r>
      <w:r w:rsidRPr="001610E4">
        <w:rPr>
          <w:rFonts w:ascii="Cambria" w:hAnsi="Cambria"/>
          <w:spacing w:val="4"/>
          <w:sz w:val="24"/>
          <w:szCs w:val="24"/>
          <w:lang w:eastAsia="pt-BR"/>
        </w:rPr>
        <w:t xml:space="preserve"> </w:t>
      </w:r>
      <w:r w:rsidRPr="001610E4">
        <w:rPr>
          <w:rFonts w:ascii="Cambria" w:hAnsi="Cambria"/>
          <w:sz w:val="24"/>
          <w:szCs w:val="24"/>
          <w:lang w:eastAsia="pt-BR"/>
        </w:rPr>
        <w:t>realização</w:t>
      </w:r>
      <w:r w:rsidRPr="001610E4">
        <w:rPr>
          <w:rFonts w:ascii="Cambria" w:hAnsi="Cambria"/>
          <w:spacing w:val="6"/>
          <w:sz w:val="24"/>
          <w:szCs w:val="24"/>
          <w:lang w:eastAsia="pt-BR"/>
        </w:rPr>
        <w:t xml:space="preserve"> </w:t>
      </w:r>
      <w:r w:rsidRPr="001610E4">
        <w:rPr>
          <w:rFonts w:ascii="Cambria" w:hAnsi="Cambria"/>
          <w:sz w:val="24"/>
          <w:szCs w:val="24"/>
          <w:lang w:eastAsia="pt-BR"/>
        </w:rPr>
        <w:t>do</w:t>
      </w:r>
      <w:r w:rsidRPr="001610E4">
        <w:rPr>
          <w:rFonts w:ascii="Cambria" w:hAnsi="Cambria"/>
          <w:spacing w:val="6"/>
          <w:sz w:val="24"/>
          <w:szCs w:val="24"/>
          <w:lang w:eastAsia="pt-BR"/>
        </w:rPr>
        <w:t xml:space="preserve"> </w:t>
      </w:r>
      <w:r w:rsidRPr="001610E4">
        <w:rPr>
          <w:rFonts w:ascii="Cambria" w:hAnsi="Cambria"/>
          <w:sz w:val="24"/>
          <w:szCs w:val="24"/>
          <w:lang w:eastAsia="pt-BR"/>
        </w:rPr>
        <w:t>pagamento</w:t>
      </w:r>
      <w:r w:rsidRPr="001610E4">
        <w:rPr>
          <w:rFonts w:ascii="Cambria" w:hAnsi="Cambria"/>
          <w:spacing w:val="6"/>
          <w:sz w:val="24"/>
          <w:szCs w:val="24"/>
          <w:lang w:eastAsia="pt-BR"/>
        </w:rPr>
        <w:t xml:space="preserve"> </w:t>
      </w:r>
      <w:r w:rsidRPr="001610E4">
        <w:rPr>
          <w:rFonts w:ascii="Cambria" w:hAnsi="Cambria"/>
          <w:sz w:val="24"/>
          <w:szCs w:val="24"/>
          <w:lang w:eastAsia="pt-BR"/>
        </w:rPr>
        <w:t>fica</w:t>
      </w:r>
      <w:r w:rsidRPr="001610E4">
        <w:rPr>
          <w:rFonts w:ascii="Cambria" w:hAnsi="Cambria"/>
          <w:spacing w:val="6"/>
          <w:sz w:val="24"/>
          <w:szCs w:val="24"/>
          <w:lang w:eastAsia="pt-BR"/>
        </w:rPr>
        <w:t xml:space="preserve"> </w:t>
      </w:r>
      <w:r w:rsidRPr="001610E4">
        <w:rPr>
          <w:rFonts w:ascii="Cambria" w:hAnsi="Cambria"/>
          <w:sz w:val="24"/>
          <w:szCs w:val="24"/>
          <w:lang w:eastAsia="pt-BR"/>
        </w:rPr>
        <w:t>condicionada</w:t>
      </w:r>
      <w:r w:rsidRPr="001610E4">
        <w:rPr>
          <w:rFonts w:ascii="Cambria" w:hAnsi="Cambria"/>
          <w:spacing w:val="5"/>
          <w:sz w:val="24"/>
          <w:szCs w:val="24"/>
          <w:lang w:eastAsia="pt-BR"/>
        </w:rPr>
        <w:t xml:space="preserve"> </w:t>
      </w:r>
      <w:r w:rsidRPr="001610E4">
        <w:rPr>
          <w:rFonts w:ascii="Cambria" w:hAnsi="Cambria"/>
          <w:sz w:val="24"/>
          <w:szCs w:val="24"/>
          <w:lang w:eastAsia="pt-BR"/>
        </w:rPr>
        <w:t>ao</w:t>
      </w:r>
      <w:r w:rsidRPr="001610E4">
        <w:rPr>
          <w:rFonts w:ascii="Cambria" w:hAnsi="Cambria"/>
          <w:spacing w:val="3"/>
          <w:sz w:val="24"/>
          <w:szCs w:val="24"/>
          <w:lang w:eastAsia="pt-BR"/>
        </w:rPr>
        <w:t xml:space="preserve"> </w:t>
      </w:r>
      <w:r w:rsidRPr="001610E4">
        <w:rPr>
          <w:rFonts w:ascii="Cambria" w:hAnsi="Cambria"/>
          <w:sz w:val="24"/>
          <w:szCs w:val="24"/>
          <w:lang w:eastAsia="pt-BR"/>
        </w:rPr>
        <w:t>atendimento,</w:t>
      </w:r>
      <w:r w:rsidRPr="001610E4">
        <w:rPr>
          <w:rFonts w:ascii="Cambria" w:hAnsi="Cambria"/>
          <w:spacing w:val="6"/>
          <w:sz w:val="24"/>
          <w:szCs w:val="24"/>
          <w:lang w:eastAsia="pt-BR"/>
        </w:rPr>
        <w:t xml:space="preserve"> </w:t>
      </w:r>
      <w:r w:rsidRPr="001610E4">
        <w:rPr>
          <w:rFonts w:ascii="Cambria" w:hAnsi="Cambria"/>
          <w:sz w:val="24"/>
          <w:szCs w:val="24"/>
          <w:lang w:eastAsia="pt-BR"/>
        </w:rPr>
        <w:t>pela</w:t>
      </w:r>
      <w:r w:rsidRPr="001610E4">
        <w:rPr>
          <w:rFonts w:ascii="Cambria" w:hAnsi="Cambria"/>
          <w:spacing w:val="6"/>
          <w:sz w:val="24"/>
          <w:szCs w:val="24"/>
          <w:lang w:eastAsia="pt-BR"/>
        </w:rPr>
        <w:t xml:space="preserve"> </w:t>
      </w:r>
      <w:r w:rsidRPr="001610E4">
        <w:rPr>
          <w:rFonts w:ascii="Cambria" w:hAnsi="Cambria"/>
          <w:sz w:val="24"/>
          <w:szCs w:val="24"/>
          <w:lang w:eastAsia="pt-BR"/>
        </w:rPr>
        <w:t>prestadora</w:t>
      </w:r>
      <w:r w:rsidRPr="001610E4">
        <w:rPr>
          <w:rFonts w:ascii="Cambria" w:hAnsi="Cambria"/>
          <w:spacing w:val="6"/>
          <w:sz w:val="24"/>
          <w:szCs w:val="24"/>
          <w:lang w:eastAsia="pt-BR"/>
        </w:rPr>
        <w:t xml:space="preserve"> </w:t>
      </w:r>
      <w:r w:rsidRPr="001610E4">
        <w:rPr>
          <w:rFonts w:ascii="Cambria" w:hAnsi="Cambria"/>
          <w:sz w:val="24"/>
          <w:szCs w:val="24"/>
          <w:lang w:eastAsia="pt-BR"/>
        </w:rPr>
        <w:t>de</w:t>
      </w:r>
      <w:r w:rsidRPr="001610E4">
        <w:rPr>
          <w:rFonts w:ascii="Cambria" w:hAnsi="Cambria"/>
          <w:spacing w:val="5"/>
          <w:sz w:val="24"/>
          <w:szCs w:val="24"/>
          <w:lang w:eastAsia="pt-BR"/>
        </w:rPr>
        <w:t xml:space="preserve"> </w:t>
      </w:r>
      <w:r w:rsidRPr="001610E4">
        <w:rPr>
          <w:rFonts w:ascii="Cambria" w:hAnsi="Cambria"/>
          <w:sz w:val="24"/>
          <w:szCs w:val="24"/>
          <w:lang w:eastAsia="pt-BR"/>
        </w:rPr>
        <w:t>serviços,</w:t>
      </w:r>
      <w:r w:rsidRPr="001610E4">
        <w:rPr>
          <w:rFonts w:ascii="Cambria" w:hAnsi="Cambria"/>
          <w:spacing w:val="-52"/>
          <w:sz w:val="24"/>
          <w:szCs w:val="24"/>
          <w:lang w:eastAsia="pt-BR"/>
        </w:rPr>
        <w:t xml:space="preserve"> </w:t>
      </w:r>
      <w:r w:rsidRPr="001610E4">
        <w:rPr>
          <w:rFonts w:ascii="Cambria" w:hAnsi="Cambria"/>
          <w:sz w:val="24"/>
          <w:szCs w:val="24"/>
          <w:lang w:eastAsia="pt-BR"/>
        </w:rPr>
        <w:t>da</w:t>
      </w:r>
      <w:r w:rsidRPr="001610E4">
        <w:rPr>
          <w:rFonts w:ascii="Cambria" w:hAnsi="Cambria"/>
          <w:spacing w:val="-1"/>
          <w:sz w:val="24"/>
          <w:szCs w:val="24"/>
          <w:lang w:eastAsia="pt-BR"/>
        </w:rPr>
        <w:t xml:space="preserve"> </w:t>
      </w:r>
      <w:r w:rsidRPr="001610E4">
        <w:rPr>
          <w:rFonts w:ascii="Cambria" w:hAnsi="Cambria"/>
          <w:sz w:val="24"/>
          <w:szCs w:val="24"/>
          <w:lang w:eastAsia="pt-BR"/>
        </w:rPr>
        <w:t>apresentação dos documentos</w:t>
      </w:r>
      <w:r w:rsidRPr="001610E4">
        <w:rPr>
          <w:rFonts w:ascii="Cambria" w:hAnsi="Cambria"/>
          <w:spacing w:val="-2"/>
          <w:sz w:val="24"/>
          <w:szCs w:val="24"/>
          <w:lang w:eastAsia="pt-BR"/>
        </w:rPr>
        <w:t xml:space="preserve"> </w:t>
      </w:r>
      <w:r w:rsidRPr="001610E4">
        <w:rPr>
          <w:rFonts w:ascii="Cambria" w:hAnsi="Cambria"/>
          <w:sz w:val="24"/>
          <w:szCs w:val="24"/>
          <w:lang w:eastAsia="pt-BR"/>
        </w:rPr>
        <w:t>relacionados</w:t>
      </w:r>
      <w:r w:rsidRPr="001610E4">
        <w:rPr>
          <w:rFonts w:ascii="Cambria" w:hAnsi="Cambria"/>
          <w:spacing w:val="-2"/>
          <w:sz w:val="24"/>
          <w:szCs w:val="24"/>
          <w:lang w:eastAsia="pt-BR"/>
        </w:rPr>
        <w:t xml:space="preserve"> </w:t>
      </w:r>
      <w:r w:rsidRPr="001610E4">
        <w:rPr>
          <w:rFonts w:ascii="Cambria" w:hAnsi="Cambria"/>
          <w:sz w:val="24"/>
          <w:szCs w:val="24"/>
          <w:lang w:eastAsia="pt-BR"/>
        </w:rPr>
        <w:t>abaixo:</w:t>
      </w:r>
    </w:p>
    <w:p w:rsidR="00635EC6" w:rsidRPr="008E52FD" w:rsidRDefault="00635EC6" w:rsidP="00635EC6">
      <w:pPr>
        <w:spacing w:line="276" w:lineRule="auto"/>
        <w:ind w:right="195"/>
        <w:rPr>
          <w:rFonts w:ascii="Cambria" w:hAnsi="Cambria"/>
          <w:sz w:val="24"/>
          <w:szCs w:val="24"/>
          <w:lang w:eastAsia="pt-BR"/>
        </w:rPr>
      </w:pPr>
    </w:p>
    <w:p w:rsidR="00635EC6" w:rsidRPr="004948A3" w:rsidRDefault="00635EC6" w:rsidP="00635EC6">
      <w:pPr>
        <w:pStyle w:val="SemEspaamento"/>
        <w:numPr>
          <w:ilvl w:val="0"/>
          <w:numId w:val="4"/>
        </w:numPr>
        <w:rPr>
          <w:caps/>
          <w:sz w:val="22"/>
          <w:szCs w:val="22"/>
        </w:rPr>
      </w:pPr>
      <w:r w:rsidRPr="004948A3">
        <w:rPr>
          <w:sz w:val="22"/>
          <w:szCs w:val="22"/>
        </w:rPr>
        <w:t>COMPROVANTE</w:t>
      </w:r>
      <w:r w:rsidRPr="004948A3">
        <w:rPr>
          <w:spacing w:val="-1"/>
          <w:sz w:val="22"/>
          <w:szCs w:val="22"/>
        </w:rPr>
        <w:t xml:space="preserve"> </w:t>
      </w:r>
      <w:r w:rsidRPr="004948A3">
        <w:rPr>
          <w:sz w:val="22"/>
          <w:szCs w:val="22"/>
        </w:rPr>
        <w:t>DE</w:t>
      </w:r>
      <w:r w:rsidRPr="004948A3">
        <w:rPr>
          <w:spacing w:val="-1"/>
          <w:sz w:val="22"/>
          <w:szCs w:val="22"/>
        </w:rPr>
        <w:t xml:space="preserve"> </w:t>
      </w:r>
      <w:r w:rsidRPr="004948A3">
        <w:rPr>
          <w:sz w:val="22"/>
          <w:szCs w:val="22"/>
        </w:rPr>
        <w:t>INSCRIÇÃO</w:t>
      </w:r>
      <w:r w:rsidRPr="004948A3">
        <w:rPr>
          <w:spacing w:val="-1"/>
          <w:sz w:val="22"/>
          <w:szCs w:val="22"/>
        </w:rPr>
        <w:t xml:space="preserve"> </w:t>
      </w:r>
      <w:r w:rsidRPr="004948A3">
        <w:rPr>
          <w:sz w:val="22"/>
          <w:szCs w:val="22"/>
        </w:rPr>
        <w:t>NO</w:t>
      </w:r>
      <w:r w:rsidRPr="004948A3">
        <w:rPr>
          <w:spacing w:val="-4"/>
          <w:sz w:val="22"/>
          <w:szCs w:val="22"/>
        </w:rPr>
        <w:t xml:space="preserve"> </w:t>
      </w:r>
      <w:r w:rsidRPr="004948A3">
        <w:rPr>
          <w:sz w:val="22"/>
          <w:szCs w:val="22"/>
        </w:rPr>
        <w:t>CPF</w:t>
      </w:r>
      <w:r w:rsidRPr="004948A3">
        <w:rPr>
          <w:spacing w:val="-3"/>
          <w:sz w:val="22"/>
          <w:szCs w:val="22"/>
        </w:rPr>
        <w:t xml:space="preserve"> </w:t>
      </w:r>
      <w:r w:rsidRPr="004948A3">
        <w:rPr>
          <w:sz w:val="22"/>
          <w:szCs w:val="22"/>
        </w:rPr>
        <w:t>OU</w:t>
      </w:r>
      <w:r w:rsidRPr="004948A3">
        <w:rPr>
          <w:spacing w:val="-1"/>
          <w:sz w:val="22"/>
          <w:szCs w:val="22"/>
        </w:rPr>
        <w:t xml:space="preserve"> </w:t>
      </w:r>
      <w:r w:rsidRPr="004948A3">
        <w:rPr>
          <w:sz w:val="22"/>
          <w:szCs w:val="22"/>
        </w:rPr>
        <w:t>NO</w:t>
      </w:r>
      <w:r w:rsidRPr="004948A3">
        <w:rPr>
          <w:spacing w:val="-1"/>
          <w:sz w:val="22"/>
          <w:szCs w:val="22"/>
        </w:rPr>
        <w:t xml:space="preserve"> </w:t>
      </w:r>
      <w:r w:rsidRPr="004948A3">
        <w:rPr>
          <w:sz w:val="22"/>
          <w:szCs w:val="22"/>
        </w:rPr>
        <w:t>CNPJ.</w:t>
      </w:r>
    </w:p>
    <w:p w:rsidR="00635EC6" w:rsidRPr="004948A3" w:rsidRDefault="00635EC6" w:rsidP="00635EC6">
      <w:pPr>
        <w:pStyle w:val="SemEspaamento"/>
        <w:numPr>
          <w:ilvl w:val="0"/>
          <w:numId w:val="4"/>
        </w:numPr>
        <w:rPr>
          <w:caps/>
          <w:sz w:val="22"/>
          <w:szCs w:val="22"/>
        </w:rPr>
      </w:pPr>
      <w:r w:rsidRPr="004948A3">
        <w:rPr>
          <w:rFonts w:eastAsia="Calibri"/>
          <w:sz w:val="22"/>
          <w:szCs w:val="22"/>
        </w:rPr>
        <w:t>COMPROVANTE</w:t>
      </w:r>
      <w:r w:rsidRPr="004948A3">
        <w:rPr>
          <w:rFonts w:eastAsia="Calibri"/>
          <w:spacing w:val="-2"/>
          <w:sz w:val="22"/>
          <w:szCs w:val="22"/>
        </w:rPr>
        <w:t xml:space="preserve"> </w:t>
      </w:r>
      <w:r w:rsidRPr="004948A3">
        <w:rPr>
          <w:rFonts w:eastAsia="Calibri"/>
          <w:sz w:val="22"/>
          <w:szCs w:val="22"/>
        </w:rPr>
        <w:t>DE</w:t>
      </w:r>
      <w:r w:rsidRPr="004948A3">
        <w:rPr>
          <w:rFonts w:eastAsia="Calibri"/>
          <w:spacing w:val="-1"/>
          <w:sz w:val="22"/>
          <w:szCs w:val="22"/>
        </w:rPr>
        <w:t xml:space="preserve"> </w:t>
      </w:r>
      <w:r w:rsidRPr="004948A3">
        <w:rPr>
          <w:rFonts w:eastAsia="Calibri"/>
          <w:sz w:val="22"/>
          <w:szCs w:val="22"/>
        </w:rPr>
        <w:t>REGULARIDADE</w:t>
      </w:r>
      <w:r w:rsidRPr="004948A3">
        <w:rPr>
          <w:rFonts w:eastAsia="Calibri"/>
          <w:spacing w:val="1"/>
          <w:sz w:val="22"/>
          <w:szCs w:val="22"/>
        </w:rPr>
        <w:t xml:space="preserve"> </w:t>
      </w:r>
      <w:r w:rsidRPr="004948A3">
        <w:rPr>
          <w:rFonts w:eastAsia="Calibri"/>
          <w:sz w:val="22"/>
          <w:szCs w:val="22"/>
        </w:rPr>
        <w:t>PERANTE</w:t>
      </w:r>
      <w:r w:rsidRPr="004948A3">
        <w:rPr>
          <w:rFonts w:eastAsia="Calibri"/>
          <w:spacing w:val="-1"/>
          <w:sz w:val="22"/>
          <w:szCs w:val="22"/>
        </w:rPr>
        <w:t xml:space="preserve"> </w:t>
      </w:r>
      <w:r w:rsidRPr="004948A3">
        <w:rPr>
          <w:rFonts w:eastAsia="Calibri"/>
          <w:sz w:val="22"/>
          <w:szCs w:val="22"/>
        </w:rPr>
        <w:t>A</w:t>
      </w:r>
      <w:r w:rsidRPr="004948A3">
        <w:rPr>
          <w:rFonts w:eastAsia="Calibri"/>
          <w:spacing w:val="-7"/>
          <w:sz w:val="22"/>
          <w:szCs w:val="22"/>
        </w:rPr>
        <w:t xml:space="preserve"> </w:t>
      </w:r>
      <w:r w:rsidRPr="004948A3">
        <w:rPr>
          <w:rFonts w:eastAsia="Calibri"/>
          <w:sz w:val="22"/>
          <w:szCs w:val="22"/>
        </w:rPr>
        <w:t>FAZENDA</w:t>
      </w:r>
      <w:r w:rsidRPr="004948A3">
        <w:rPr>
          <w:rFonts w:eastAsia="Calibri"/>
          <w:spacing w:val="-1"/>
          <w:sz w:val="22"/>
          <w:szCs w:val="22"/>
        </w:rPr>
        <w:t xml:space="preserve"> </w:t>
      </w:r>
      <w:r w:rsidRPr="004948A3">
        <w:rPr>
          <w:rFonts w:eastAsia="Calibri"/>
          <w:sz w:val="22"/>
          <w:szCs w:val="22"/>
        </w:rPr>
        <w:t>FEDERAL E</w:t>
      </w:r>
      <w:r w:rsidRPr="004948A3">
        <w:rPr>
          <w:rFonts w:eastAsia="Calibri"/>
          <w:spacing w:val="-1"/>
          <w:sz w:val="22"/>
          <w:szCs w:val="22"/>
        </w:rPr>
        <w:t xml:space="preserve"> </w:t>
      </w:r>
      <w:r w:rsidRPr="004948A3">
        <w:rPr>
          <w:rFonts w:eastAsia="Calibri"/>
          <w:sz w:val="22"/>
          <w:szCs w:val="22"/>
        </w:rPr>
        <w:t>SEGURIDADE</w:t>
      </w:r>
      <w:r w:rsidRPr="004948A3">
        <w:rPr>
          <w:rFonts w:eastAsia="Calibri"/>
          <w:spacing w:val="-1"/>
          <w:sz w:val="22"/>
          <w:szCs w:val="22"/>
        </w:rPr>
        <w:t xml:space="preserve"> </w:t>
      </w:r>
      <w:r w:rsidRPr="004948A3">
        <w:rPr>
          <w:rFonts w:eastAsia="Calibri"/>
          <w:sz w:val="22"/>
          <w:szCs w:val="22"/>
        </w:rPr>
        <w:t>SOCIAL</w:t>
      </w:r>
    </w:p>
    <w:p w:rsidR="00635EC6" w:rsidRPr="004948A3" w:rsidRDefault="00635EC6" w:rsidP="00635EC6">
      <w:pPr>
        <w:pStyle w:val="SemEspaamento"/>
        <w:numPr>
          <w:ilvl w:val="0"/>
          <w:numId w:val="4"/>
        </w:numPr>
        <w:rPr>
          <w:caps/>
          <w:sz w:val="22"/>
          <w:szCs w:val="22"/>
        </w:rPr>
      </w:pPr>
      <w:r w:rsidRPr="004948A3">
        <w:rPr>
          <w:sz w:val="22"/>
          <w:szCs w:val="22"/>
        </w:rPr>
        <w:t>COMPROVANTE DE REGULARIDADE PERANTE A FAZENDA ESTADUAL DO DOMICÍLIO OU SEDE</w:t>
      </w:r>
      <w:r w:rsidRPr="004948A3">
        <w:rPr>
          <w:spacing w:val="-52"/>
          <w:sz w:val="22"/>
          <w:szCs w:val="22"/>
        </w:rPr>
        <w:t xml:space="preserve"> </w:t>
      </w:r>
      <w:r w:rsidRPr="004948A3">
        <w:rPr>
          <w:sz w:val="22"/>
          <w:szCs w:val="22"/>
        </w:rPr>
        <w:t>DO</w:t>
      </w:r>
      <w:r w:rsidRPr="004948A3">
        <w:rPr>
          <w:spacing w:val="-1"/>
          <w:sz w:val="22"/>
          <w:szCs w:val="22"/>
        </w:rPr>
        <w:t xml:space="preserve"> </w:t>
      </w:r>
      <w:r w:rsidRPr="004948A3">
        <w:rPr>
          <w:sz w:val="22"/>
          <w:szCs w:val="22"/>
        </w:rPr>
        <w:t>LICITANTE, OU OUTRA</w:t>
      </w:r>
      <w:r w:rsidRPr="004948A3">
        <w:rPr>
          <w:spacing w:val="-2"/>
          <w:sz w:val="22"/>
          <w:szCs w:val="22"/>
        </w:rPr>
        <w:t xml:space="preserve"> </w:t>
      </w:r>
      <w:r w:rsidRPr="004948A3">
        <w:rPr>
          <w:sz w:val="22"/>
          <w:szCs w:val="22"/>
        </w:rPr>
        <w:t>EQUIVALENTE.</w:t>
      </w:r>
    </w:p>
    <w:p w:rsidR="00635EC6" w:rsidRPr="004948A3" w:rsidRDefault="00635EC6" w:rsidP="00635EC6">
      <w:pPr>
        <w:pStyle w:val="SemEspaamento"/>
        <w:numPr>
          <w:ilvl w:val="0"/>
          <w:numId w:val="4"/>
        </w:numPr>
        <w:rPr>
          <w:rFonts w:eastAsia="Calibri"/>
          <w:sz w:val="22"/>
          <w:szCs w:val="22"/>
        </w:rPr>
      </w:pPr>
      <w:r w:rsidRPr="004948A3">
        <w:rPr>
          <w:rFonts w:eastAsia="Calibri"/>
          <w:spacing w:val="-1"/>
          <w:sz w:val="22"/>
          <w:szCs w:val="22"/>
        </w:rPr>
        <w:t>COMPROVANTE</w:t>
      </w:r>
      <w:r w:rsidRPr="004948A3">
        <w:rPr>
          <w:rFonts w:eastAsia="Calibri"/>
          <w:spacing w:val="-12"/>
          <w:sz w:val="22"/>
          <w:szCs w:val="22"/>
        </w:rPr>
        <w:t xml:space="preserve"> </w:t>
      </w:r>
      <w:r w:rsidRPr="004948A3">
        <w:rPr>
          <w:rFonts w:eastAsia="Calibri"/>
          <w:spacing w:val="-1"/>
          <w:sz w:val="22"/>
          <w:szCs w:val="22"/>
        </w:rPr>
        <w:t>DE</w:t>
      </w:r>
      <w:r w:rsidRPr="004948A3">
        <w:rPr>
          <w:rFonts w:eastAsia="Calibri"/>
          <w:spacing w:val="-14"/>
          <w:sz w:val="22"/>
          <w:szCs w:val="22"/>
        </w:rPr>
        <w:t xml:space="preserve"> </w:t>
      </w:r>
      <w:r w:rsidRPr="004948A3">
        <w:rPr>
          <w:rFonts w:eastAsia="Calibri"/>
          <w:spacing w:val="-1"/>
          <w:sz w:val="22"/>
          <w:szCs w:val="22"/>
        </w:rPr>
        <w:t>REGULARIDADE</w:t>
      </w:r>
      <w:r w:rsidRPr="004948A3">
        <w:rPr>
          <w:rFonts w:eastAsia="Calibri"/>
          <w:spacing w:val="-11"/>
          <w:sz w:val="22"/>
          <w:szCs w:val="22"/>
        </w:rPr>
        <w:t xml:space="preserve"> </w:t>
      </w:r>
      <w:r w:rsidRPr="004948A3">
        <w:rPr>
          <w:rFonts w:eastAsia="Calibri"/>
          <w:sz w:val="22"/>
          <w:szCs w:val="22"/>
        </w:rPr>
        <w:t>PERANTE</w:t>
      </w:r>
      <w:r w:rsidRPr="004948A3">
        <w:rPr>
          <w:rFonts w:eastAsia="Calibri"/>
          <w:spacing w:val="-11"/>
          <w:sz w:val="22"/>
          <w:szCs w:val="22"/>
        </w:rPr>
        <w:t xml:space="preserve"> </w:t>
      </w:r>
      <w:r w:rsidRPr="004948A3">
        <w:rPr>
          <w:rFonts w:eastAsia="Calibri"/>
          <w:sz w:val="22"/>
          <w:szCs w:val="22"/>
        </w:rPr>
        <w:t>A</w:t>
      </w:r>
      <w:r w:rsidRPr="004948A3">
        <w:rPr>
          <w:rFonts w:eastAsia="Calibri"/>
          <w:spacing w:val="-17"/>
          <w:sz w:val="22"/>
          <w:szCs w:val="22"/>
        </w:rPr>
        <w:t xml:space="preserve"> </w:t>
      </w:r>
      <w:r w:rsidRPr="004948A3">
        <w:rPr>
          <w:rFonts w:eastAsia="Calibri"/>
          <w:sz w:val="22"/>
          <w:szCs w:val="22"/>
        </w:rPr>
        <w:t>FAZENDA</w:t>
      </w:r>
      <w:r w:rsidRPr="004948A3">
        <w:rPr>
          <w:rFonts w:eastAsia="Calibri"/>
          <w:spacing w:val="-12"/>
          <w:sz w:val="22"/>
          <w:szCs w:val="22"/>
        </w:rPr>
        <w:t xml:space="preserve"> </w:t>
      </w:r>
      <w:r w:rsidRPr="004948A3">
        <w:rPr>
          <w:rFonts w:eastAsia="Calibri"/>
          <w:sz w:val="22"/>
          <w:szCs w:val="22"/>
        </w:rPr>
        <w:t>MUNICIPAL</w:t>
      </w:r>
      <w:r w:rsidRPr="004948A3">
        <w:rPr>
          <w:rFonts w:eastAsia="Calibri"/>
          <w:spacing w:val="-13"/>
          <w:sz w:val="22"/>
          <w:szCs w:val="22"/>
        </w:rPr>
        <w:t xml:space="preserve"> </w:t>
      </w:r>
      <w:r w:rsidRPr="004948A3">
        <w:rPr>
          <w:rFonts w:eastAsia="Calibri"/>
          <w:sz w:val="22"/>
          <w:szCs w:val="22"/>
        </w:rPr>
        <w:t>DO</w:t>
      </w:r>
      <w:r w:rsidRPr="004948A3">
        <w:rPr>
          <w:rFonts w:eastAsia="Calibri"/>
          <w:spacing w:val="-12"/>
          <w:sz w:val="22"/>
          <w:szCs w:val="22"/>
        </w:rPr>
        <w:t xml:space="preserve"> </w:t>
      </w:r>
      <w:r w:rsidRPr="004948A3">
        <w:rPr>
          <w:rFonts w:eastAsia="Calibri"/>
          <w:sz w:val="22"/>
          <w:szCs w:val="22"/>
        </w:rPr>
        <w:t>DOMICÍLIO</w:t>
      </w:r>
      <w:r w:rsidRPr="004948A3">
        <w:rPr>
          <w:rFonts w:eastAsia="Calibri"/>
          <w:spacing w:val="-12"/>
          <w:sz w:val="22"/>
          <w:szCs w:val="22"/>
        </w:rPr>
        <w:t xml:space="preserve"> </w:t>
      </w:r>
      <w:r w:rsidRPr="004948A3">
        <w:rPr>
          <w:rFonts w:eastAsia="Calibri"/>
          <w:sz w:val="22"/>
          <w:szCs w:val="22"/>
        </w:rPr>
        <w:t>OU</w:t>
      </w:r>
      <w:r w:rsidRPr="004948A3">
        <w:rPr>
          <w:rFonts w:eastAsia="Calibri"/>
          <w:spacing w:val="-12"/>
          <w:sz w:val="22"/>
          <w:szCs w:val="22"/>
        </w:rPr>
        <w:t xml:space="preserve"> </w:t>
      </w:r>
      <w:r w:rsidRPr="004948A3">
        <w:rPr>
          <w:rFonts w:eastAsia="Calibri"/>
          <w:sz w:val="22"/>
          <w:szCs w:val="22"/>
        </w:rPr>
        <w:t>SEDE</w:t>
      </w:r>
      <w:r w:rsidRPr="004948A3">
        <w:rPr>
          <w:rFonts w:eastAsia="Calibri"/>
          <w:spacing w:val="-52"/>
          <w:sz w:val="22"/>
          <w:szCs w:val="22"/>
        </w:rPr>
        <w:t xml:space="preserve"> </w:t>
      </w:r>
      <w:r w:rsidRPr="004948A3">
        <w:rPr>
          <w:rFonts w:eastAsia="Calibri"/>
          <w:sz w:val="22"/>
          <w:szCs w:val="22"/>
        </w:rPr>
        <w:t>DO</w:t>
      </w:r>
      <w:r w:rsidRPr="004948A3">
        <w:rPr>
          <w:rFonts w:eastAsia="Calibri"/>
          <w:spacing w:val="-1"/>
          <w:sz w:val="22"/>
          <w:szCs w:val="22"/>
        </w:rPr>
        <w:t xml:space="preserve"> </w:t>
      </w:r>
      <w:r w:rsidRPr="004948A3">
        <w:rPr>
          <w:rFonts w:eastAsia="Calibri"/>
          <w:sz w:val="22"/>
          <w:szCs w:val="22"/>
        </w:rPr>
        <w:t>LICITANTE, OU OUTRA</w:t>
      </w:r>
      <w:r w:rsidRPr="004948A3">
        <w:rPr>
          <w:rFonts w:eastAsia="Calibri"/>
          <w:spacing w:val="-2"/>
          <w:sz w:val="22"/>
          <w:szCs w:val="22"/>
        </w:rPr>
        <w:t xml:space="preserve"> </w:t>
      </w:r>
      <w:r w:rsidRPr="004948A3">
        <w:rPr>
          <w:rFonts w:eastAsia="Calibri"/>
          <w:sz w:val="22"/>
          <w:szCs w:val="22"/>
        </w:rPr>
        <w:t>EQUIVALENTE.</w:t>
      </w:r>
    </w:p>
    <w:p w:rsidR="00635EC6" w:rsidRPr="004948A3" w:rsidRDefault="00635EC6" w:rsidP="00635EC6">
      <w:pPr>
        <w:pStyle w:val="SemEspaamento"/>
        <w:numPr>
          <w:ilvl w:val="0"/>
          <w:numId w:val="4"/>
        </w:numPr>
        <w:rPr>
          <w:caps/>
          <w:sz w:val="22"/>
          <w:szCs w:val="22"/>
        </w:rPr>
      </w:pPr>
      <w:r w:rsidRPr="004948A3">
        <w:rPr>
          <w:sz w:val="22"/>
          <w:szCs w:val="22"/>
        </w:rPr>
        <w:t>COMPROVANTE</w:t>
      </w:r>
      <w:r w:rsidRPr="004948A3">
        <w:rPr>
          <w:spacing w:val="-2"/>
          <w:sz w:val="22"/>
          <w:szCs w:val="22"/>
        </w:rPr>
        <w:t xml:space="preserve"> </w:t>
      </w:r>
      <w:r w:rsidRPr="004948A3">
        <w:rPr>
          <w:sz w:val="22"/>
          <w:szCs w:val="22"/>
        </w:rPr>
        <w:t>DE</w:t>
      </w:r>
      <w:r w:rsidRPr="004948A3">
        <w:rPr>
          <w:spacing w:val="-1"/>
          <w:sz w:val="22"/>
          <w:szCs w:val="22"/>
        </w:rPr>
        <w:t xml:space="preserve"> </w:t>
      </w:r>
      <w:r w:rsidRPr="004948A3">
        <w:rPr>
          <w:sz w:val="22"/>
          <w:szCs w:val="22"/>
        </w:rPr>
        <w:t>REGULARIDADE</w:t>
      </w:r>
      <w:r w:rsidRPr="004948A3">
        <w:rPr>
          <w:spacing w:val="-1"/>
          <w:sz w:val="22"/>
          <w:szCs w:val="22"/>
        </w:rPr>
        <w:t xml:space="preserve"> </w:t>
      </w:r>
      <w:r w:rsidRPr="004948A3">
        <w:rPr>
          <w:sz w:val="22"/>
          <w:szCs w:val="22"/>
        </w:rPr>
        <w:t>PERANTE</w:t>
      </w:r>
      <w:r w:rsidRPr="004948A3">
        <w:rPr>
          <w:spacing w:val="-1"/>
          <w:sz w:val="22"/>
          <w:szCs w:val="22"/>
        </w:rPr>
        <w:t xml:space="preserve"> </w:t>
      </w:r>
      <w:r w:rsidRPr="004948A3">
        <w:rPr>
          <w:sz w:val="22"/>
          <w:szCs w:val="22"/>
        </w:rPr>
        <w:t>O</w:t>
      </w:r>
      <w:r w:rsidRPr="004948A3">
        <w:rPr>
          <w:spacing w:val="-6"/>
          <w:sz w:val="22"/>
          <w:szCs w:val="22"/>
        </w:rPr>
        <w:t xml:space="preserve"> </w:t>
      </w:r>
      <w:r w:rsidRPr="004948A3">
        <w:rPr>
          <w:sz w:val="22"/>
          <w:szCs w:val="22"/>
        </w:rPr>
        <w:t>FGTS.</w:t>
      </w:r>
    </w:p>
    <w:p w:rsidR="00635EC6" w:rsidRPr="004948A3" w:rsidRDefault="00635EC6" w:rsidP="00635EC6">
      <w:pPr>
        <w:pStyle w:val="SemEspaamento"/>
        <w:numPr>
          <w:ilvl w:val="0"/>
          <w:numId w:val="4"/>
        </w:numPr>
        <w:rPr>
          <w:rFonts w:eastAsia="Calibri"/>
          <w:sz w:val="22"/>
          <w:szCs w:val="22"/>
        </w:rPr>
      </w:pPr>
      <w:r w:rsidRPr="004948A3">
        <w:rPr>
          <w:rFonts w:eastAsia="Calibri"/>
          <w:sz w:val="22"/>
          <w:szCs w:val="22"/>
        </w:rPr>
        <w:t>COMPROVANTE</w:t>
      </w:r>
      <w:r w:rsidRPr="004948A3">
        <w:rPr>
          <w:rFonts w:eastAsia="Calibri"/>
          <w:spacing w:val="-2"/>
          <w:sz w:val="22"/>
          <w:szCs w:val="22"/>
        </w:rPr>
        <w:t xml:space="preserve"> </w:t>
      </w:r>
      <w:r w:rsidRPr="004948A3">
        <w:rPr>
          <w:rFonts w:eastAsia="Calibri"/>
          <w:sz w:val="22"/>
          <w:szCs w:val="22"/>
        </w:rPr>
        <w:t>DE</w:t>
      </w:r>
      <w:r w:rsidRPr="004948A3">
        <w:rPr>
          <w:rFonts w:eastAsia="Calibri"/>
          <w:spacing w:val="-3"/>
          <w:sz w:val="22"/>
          <w:szCs w:val="22"/>
        </w:rPr>
        <w:t xml:space="preserve"> </w:t>
      </w:r>
      <w:r w:rsidRPr="004948A3">
        <w:rPr>
          <w:rFonts w:eastAsia="Calibri"/>
          <w:sz w:val="22"/>
          <w:szCs w:val="22"/>
        </w:rPr>
        <w:t>REGULARIDADE</w:t>
      </w:r>
      <w:r w:rsidRPr="004948A3">
        <w:rPr>
          <w:rFonts w:eastAsia="Calibri"/>
          <w:spacing w:val="-1"/>
          <w:sz w:val="22"/>
          <w:szCs w:val="22"/>
        </w:rPr>
        <w:t xml:space="preserve"> </w:t>
      </w:r>
      <w:r w:rsidRPr="004948A3">
        <w:rPr>
          <w:rFonts w:eastAsia="Calibri"/>
          <w:sz w:val="22"/>
          <w:szCs w:val="22"/>
        </w:rPr>
        <w:t>PERANTE</w:t>
      </w:r>
      <w:r w:rsidRPr="004948A3">
        <w:rPr>
          <w:rFonts w:eastAsia="Calibri"/>
          <w:spacing w:val="-1"/>
          <w:sz w:val="22"/>
          <w:szCs w:val="22"/>
        </w:rPr>
        <w:t xml:space="preserve"> </w:t>
      </w:r>
      <w:r w:rsidRPr="004948A3">
        <w:rPr>
          <w:rFonts w:eastAsia="Calibri"/>
          <w:sz w:val="22"/>
          <w:szCs w:val="22"/>
        </w:rPr>
        <w:t>A</w:t>
      </w:r>
      <w:r w:rsidRPr="004948A3">
        <w:rPr>
          <w:rFonts w:eastAsia="Calibri"/>
          <w:spacing w:val="-3"/>
          <w:sz w:val="22"/>
          <w:szCs w:val="22"/>
        </w:rPr>
        <w:t xml:space="preserve"> </w:t>
      </w:r>
      <w:r w:rsidRPr="004948A3">
        <w:rPr>
          <w:rFonts w:eastAsia="Calibri"/>
          <w:sz w:val="22"/>
          <w:szCs w:val="22"/>
        </w:rPr>
        <w:t>JUSTIÇA</w:t>
      </w:r>
      <w:r w:rsidRPr="004948A3">
        <w:rPr>
          <w:rFonts w:eastAsia="Calibri"/>
          <w:spacing w:val="-6"/>
          <w:sz w:val="22"/>
          <w:szCs w:val="22"/>
        </w:rPr>
        <w:t xml:space="preserve"> </w:t>
      </w:r>
      <w:r w:rsidRPr="004948A3">
        <w:rPr>
          <w:rFonts w:eastAsia="Calibri"/>
          <w:sz w:val="22"/>
          <w:szCs w:val="22"/>
        </w:rPr>
        <w:t>DO</w:t>
      </w:r>
      <w:r w:rsidRPr="004948A3">
        <w:rPr>
          <w:rFonts w:eastAsia="Calibri"/>
          <w:spacing w:val="-1"/>
          <w:sz w:val="22"/>
          <w:szCs w:val="22"/>
        </w:rPr>
        <w:t xml:space="preserve"> </w:t>
      </w:r>
      <w:r w:rsidRPr="004948A3">
        <w:rPr>
          <w:rFonts w:eastAsia="Calibri"/>
          <w:sz w:val="22"/>
          <w:szCs w:val="22"/>
        </w:rPr>
        <w:t>TRABALHO.</w:t>
      </w:r>
    </w:p>
    <w:p w:rsidR="00635EC6" w:rsidRPr="004948A3" w:rsidRDefault="00635EC6" w:rsidP="00635EC6">
      <w:pPr>
        <w:pStyle w:val="SemEspaamento"/>
        <w:numPr>
          <w:ilvl w:val="0"/>
          <w:numId w:val="4"/>
        </w:numPr>
        <w:rPr>
          <w:rFonts w:eastAsia="Calibri"/>
          <w:sz w:val="22"/>
          <w:szCs w:val="22"/>
        </w:rPr>
      </w:pPr>
      <w:r w:rsidRPr="004948A3">
        <w:rPr>
          <w:sz w:val="22"/>
          <w:szCs w:val="22"/>
        </w:rPr>
        <w:t>CERTIDÃO NEGATIVA DE FALÊNCIA EXPEDIDA PELO DISTRIBUIDOR DA SEDE DA PESSOA JURÍDICA.</w:t>
      </w:r>
    </w:p>
    <w:p w:rsidR="00635EC6" w:rsidRPr="004948A3" w:rsidRDefault="00635EC6" w:rsidP="00635EC6">
      <w:pPr>
        <w:pStyle w:val="SemEspaamento"/>
        <w:numPr>
          <w:ilvl w:val="0"/>
          <w:numId w:val="4"/>
        </w:numPr>
        <w:rPr>
          <w:caps/>
          <w:sz w:val="22"/>
          <w:szCs w:val="22"/>
        </w:rPr>
      </w:pPr>
      <w:r w:rsidRPr="004948A3">
        <w:rPr>
          <w:sz w:val="22"/>
          <w:szCs w:val="22"/>
        </w:rPr>
        <w:t>DADOS BANCÁRIOS:</w:t>
      </w:r>
      <w:r w:rsidRPr="004948A3">
        <w:rPr>
          <w:spacing w:val="1"/>
          <w:sz w:val="22"/>
          <w:szCs w:val="22"/>
        </w:rPr>
        <w:t xml:space="preserve"> </w:t>
      </w:r>
      <w:r w:rsidRPr="004948A3">
        <w:rPr>
          <w:sz w:val="22"/>
          <w:szCs w:val="22"/>
        </w:rPr>
        <w:t>BANCO,</w:t>
      </w:r>
      <w:r w:rsidRPr="004948A3">
        <w:rPr>
          <w:spacing w:val="1"/>
          <w:sz w:val="22"/>
          <w:szCs w:val="22"/>
        </w:rPr>
        <w:t xml:space="preserve"> </w:t>
      </w:r>
      <w:r w:rsidRPr="004948A3">
        <w:rPr>
          <w:sz w:val="22"/>
          <w:szCs w:val="22"/>
        </w:rPr>
        <w:t>AGÊNCIA</w:t>
      </w:r>
      <w:r w:rsidRPr="004948A3">
        <w:rPr>
          <w:spacing w:val="1"/>
          <w:sz w:val="22"/>
          <w:szCs w:val="22"/>
        </w:rPr>
        <w:t xml:space="preserve"> </w:t>
      </w:r>
      <w:r w:rsidRPr="004948A3">
        <w:rPr>
          <w:sz w:val="22"/>
          <w:szCs w:val="22"/>
        </w:rPr>
        <w:t>INCLUSIVE</w:t>
      </w:r>
      <w:r w:rsidRPr="004948A3">
        <w:rPr>
          <w:spacing w:val="1"/>
          <w:sz w:val="22"/>
          <w:szCs w:val="22"/>
        </w:rPr>
        <w:t xml:space="preserve"> </w:t>
      </w:r>
      <w:r w:rsidRPr="004948A3">
        <w:rPr>
          <w:sz w:val="22"/>
          <w:szCs w:val="22"/>
        </w:rPr>
        <w:t>COM</w:t>
      </w:r>
      <w:r w:rsidRPr="004948A3">
        <w:rPr>
          <w:spacing w:val="1"/>
          <w:sz w:val="22"/>
          <w:szCs w:val="22"/>
        </w:rPr>
        <w:t xml:space="preserve"> </w:t>
      </w:r>
      <w:r w:rsidRPr="004948A3">
        <w:rPr>
          <w:sz w:val="22"/>
          <w:szCs w:val="22"/>
        </w:rPr>
        <w:t>DÍGITO E CONTA CORRENTE INCLUSIVE COM</w:t>
      </w:r>
      <w:r w:rsidRPr="004948A3">
        <w:rPr>
          <w:spacing w:val="1"/>
          <w:sz w:val="22"/>
          <w:szCs w:val="22"/>
        </w:rPr>
        <w:t xml:space="preserve"> </w:t>
      </w:r>
      <w:r w:rsidRPr="004948A3">
        <w:rPr>
          <w:sz w:val="22"/>
          <w:szCs w:val="22"/>
        </w:rPr>
        <w:t>DÍGITO.</w:t>
      </w:r>
    </w:p>
    <w:p w:rsidR="00635EC6" w:rsidRDefault="00635EC6" w:rsidP="00635EC6">
      <w:pPr>
        <w:spacing w:before="4"/>
        <w:jc w:val="both"/>
        <w:rPr>
          <w:rFonts w:ascii="Cambria" w:hAnsi="Cambria"/>
          <w:b/>
          <w:sz w:val="24"/>
          <w:szCs w:val="24"/>
          <w:lang w:eastAsia="pt-BR"/>
        </w:rPr>
      </w:pPr>
    </w:p>
    <w:p w:rsidR="00635EC6" w:rsidRDefault="00635EC6" w:rsidP="00635EC6">
      <w:pPr>
        <w:spacing w:before="4"/>
        <w:jc w:val="both"/>
        <w:rPr>
          <w:rFonts w:ascii="Cambria" w:hAnsi="Cambria"/>
          <w:b/>
          <w:sz w:val="24"/>
          <w:szCs w:val="24"/>
          <w:lang w:eastAsia="pt-BR"/>
        </w:rPr>
      </w:pPr>
    </w:p>
    <w:p w:rsidR="00635EC6" w:rsidRDefault="00635EC6" w:rsidP="00635EC6">
      <w:pPr>
        <w:spacing w:before="4"/>
        <w:jc w:val="both"/>
        <w:rPr>
          <w:rFonts w:ascii="Cambria" w:hAnsi="Cambria"/>
          <w:b/>
          <w:sz w:val="24"/>
          <w:szCs w:val="24"/>
          <w:lang w:eastAsia="pt-BR"/>
        </w:rPr>
      </w:pPr>
    </w:p>
    <w:p w:rsidR="00635EC6" w:rsidRPr="00B51CDA" w:rsidRDefault="00635EC6" w:rsidP="00635EC6">
      <w:pPr>
        <w:spacing w:before="4"/>
        <w:jc w:val="both"/>
        <w:rPr>
          <w:rFonts w:ascii="Cambria" w:hAnsi="Cambria"/>
          <w:b/>
          <w:sz w:val="24"/>
          <w:szCs w:val="24"/>
          <w:lang w:eastAsia="pt-BR"/>
        </w:rPr>
      </w:pPr>
    </w:p>
    <w:p w:rsidR="00635EC6" w:rsidRPr="001610E4" w:rsidRDefault="00365B0B" w:rsidP="00635EC6">
      <w:pPr>
        <w:jc w:val="right"/>
        <w:rPr>
          <w:rFonts w:ascii="Cambria" w:hAnsi="Cambria"/>
          <w:sz w:val="24"/>
          <w:szCs w:val="24"/>
          <w:lang w:eastAsia="pt-BR"/>
        </w:rPr>
      </w:pPr>
      <w:r>
        <w:rPr>
          <w:rFonts w:ascii="Cambria" w:hAnsi="Cambria"/>
          <w:sz w:val="24"/>
          <w:szCs w:val="24"/>
          <w:lang w:eastAsia="pt-BR"/>
        </w:rPr>
        <w:t>Arapuá-MG, 22</w:t>
      </w:r>
      <w:r w:rsidR="00635EC6">
        <w:rPr>
          <w:rFonts w:ascii="Cambria" w:hAnsi="Cambria"/>
          <w:sz w:val="24"/>
          <w:szCs w:val="24"/>
          <w:lang w:eastAsia="pt-BR"/>
        </w:rPr>
        <w:t xml:space="preserve"> de outubro</w:t>
      </w:r>
      <w:r w:rsidR="00635EC6" w:rsidRPr="001610E4">
        <w:rPr>
          <w:rFonts w:ascii="Cambria" w:hAnsi="Cambria"/>
          <w:sz w:val="24"/>
          <w:szCs w:val="24"/>
          <w:lang w:eastAsia="pt-BR"/>
        </w:rPr>
        <w:t xml:space="preserve"> </w:t>
      </w:r>
      <w:proofErr w:type="gramStart"/>
      <w:r w:rsidR="00635EC6" w:rsidRPr="001610E4">
        <w:rPr>
          <w:rFonts w:ascii="Cambria" w:hAnsi="Cambria"/>
          <w:sz w:val="24"/>
          <w:szCs w:val="24"/>
          <w:lang w:eastAsia="pt-BR"/>
        </w:rPr>
        <w:t>2024</w:t>
      </w:r>
      <w:proofErr w:type="gramEnd"/>
    </w:p>
    <w:p w:rsidR="00635EC6" w:rsidRDefault="00635EC6" w:rsidP="00635EC6">
      <w:pPr>
        <w:jc w:val="right"/>
        <w:rPr>
          <w:rFonts w:ascii="Cambria" w:hAnsi="Cambria"/>
          <w:color w:val="FF0000"/>
          <w:sz w:val="24"/>
          <w:szCs w:val="24"/>
          <w:lang w:eastAsia="pt-BR"/>
        </w:rPr>
      </w:pPr>
    </w:p>
    <w:p w:rsidR="00635EC6" w:rsidRPr="001610E4" w:rsidRDefault="00635EC6" w:rsidP="00635EC6">
      <w:pPr>
        <w:jc w:val="right"/>
        <w:rPr>
          <w:rFonts w:ascii="Cambria" w:hAnsi="Cambria"/>
          <w:color w:val="FF0000"/>
          <w:sz w:val="24"/>
          <w:szCs w:val="24"/>
          <w:lang w:eastAsia="pt-BR"/>
        </w:rPr>
      </w:pPr>
    </w:p>
    <w:p w:rsidR="00635EC6" w:rsidRPr="001610E4" w:rsidRDefault="00635EC6" w:rsidP="00635EC6">
      <w:pPr>
        <w:jc w:val="right"/>
        <w:rPr>
          <w:rFonts w:ascii="Cambria" w:hAnsi="Cambria"/>
          <w:color w:val="FF0000"/>
          <w:sz w:val="24"/>
          <w:szCs w:val="24"/>
          <w:lang w:eastAsia="pt-BR"/>
        </w:rPr>
      </w:pPr>
    </w:p>
    <w:p w:rsidR="00635EC6" w:rsidRPr="00365B0B" w:rsidRDefault="00365B0B" w:rsidP="00635EC6">
      <w:pPr>
        <w:pStyle w:val="Corpodetexto"/>
        <w:jc w:val="center"/>
        <w:rPr>
          <w:rFonts w:ascii="Times New Roman" w:eastAsia="Times New Roman" w:hAnsi="Times New Roman" w:cs="Times New Roman"/>
          <w:b/>
          <w:lang w:val="pt-BR"/>
        </w:rPr>
      </w:pPr>
      <w:r>
        <w:rPr>
          <w:rFonts w:ascii="Times New Roman" w:eastAsia="Times New Roman" w:hAnsi="Times New Roman" w:cs="Times New Roman"/>
          <w:b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71755</wp:posOffset>
                </wp:positionV>
                <wp:extent cx="2914650" cy="0"/>
                <wp:effectExtent l="0" t="0" r="1905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25pt,5.65pt" to="341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" strokecolor="black [3040]"/>
            </w:pict>
          </mc:Fallback>
        </mc:AlternateContent>
      </w:r>
    </w:p>
    <w:p w:rsidR="00635EC6" w:rsidRPr="00365B0B" w:rsidRDefault="00365B0B" w:rsidP="00635EC6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365B0B">
        <w:rPr>
          <w:rFonts w:ascii="Times New Roman" w:hAnsi="Times New Roman" w:cs="Times New Roman"/>
          <w:b/>
          <w:bCs/>
        </w:rPr>
        <w:t>THATTYANE CAETANO FERNANDES</w:t>
      </w:r>
    </w:p>
    <w:p w:rsidR="00365B0B" w:rsidRPr="00CF4E40" w:rsidRDefault="00365B0B" w:rsidP="00635EC6">
      <w:pPr>
        <w:pStyle w:val="Corpodetex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Secretária Municipal de Saúde</w:t>
      </w:r>
    </w:p>
    <w:p w:rsidR="00A07CE3" w:rsidRDefault="00A07CE3"/>
    <w:sectPr w:rsidR="00A07CE3" w:rsidSect="00241E11">
      <w:headerReference w:type="default" r:id="rId8"/>
      <w:footerReference w:type="even" r:id="rId9"/>
      <w:footerReference w:type="default" r:id="rId10"/>
      <w:pgSz w:w="11907" w:h="16840" w:code="9"/>
      <w:pgMar w:top="2783" w:right="1134" w:bottom="851" w:left="1985" w:header="22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65B0B">
      <w:r>
        <w:separator/>
      </w:r>
    </w:p>
  </w:endnote>
  <w:endnote w:type="continuationSeparator" w:id="0">
    <w:p w:rsidR="00000000" w:rsidRDefault="0036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D0C" w:rsidRDefault="00635EC6">
    <w:pPr>
      <w:pStyle w:val="Rodap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735D0C" w:rsidRDefault="00365B0B">
    <w:pPr>
      <w:pStyle w:val="Rodap"/>
      <w:ind w:right="360"/>
    </w:pPr>
  </w:p>
  <w:p w:rsidR="00735D0C" w:rsidRDefault="00365B0B"/>
  <w:p w:rsidR="00735D0C" w:rsidRDefault="00365B0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D0C" w:rsidRPr="00D37A30" w:rsidRDefault="00635EC6" w:rsidP="006A7F8B">
    <w:pPr>
      <w:pStyle w:val="Rodap"/>
      <w:ind w:right="360"/>
      <w:jc w:val="center"/>
      <w:rPr>
        <w:i/>
        <w:szCs w:val="22"/>
      </w:rPr>
    </w:pPr>
    <w:r>
      <w:rPr>
        <w:i/>
        <w:szCs w:val="22"/>
      </w:rPr>
      <w:t>____________________________________________________________________________________</w: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6167120</wp:posOffset>
              </wp:positionH>
              <wp:positionV relativeFrom="paragraph">
                <wp:posOffset>3175</wp:posOffset>
              </wp:positionV>
              <wp:extent cx="302260" cy="237490"/>
              <wp:effectExtent l="4445" t="3175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5D0C" w:rsidRDefault="00635EC6" w:rsidP="00D37A30">
                          <w:pPr>
                            <w:pStyle w:val="Rodap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65B0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left:0;text-align:left;margin-left:485.6pt;margin-top:.25pt;width:23.8pt;height:18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" stroked="f">
              <v:textbox style="mso-fit-shape-to-text:t">
                <w:txbxContent>
                  <w:p w:rsidR="00735D0C" w:rsidRDefault="00635EC6" w:rsidP="00D37A30">
                    <w:pPr>
                      <w:pStyle w:val="Rodap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65B0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65B0B">
      <w:r>
        <w:separator/>
      </w:r>
    </w:p>
  </w:footnote>
  <w:footnote w:type="continuationSeparator" w:id="0">
    <w:p w:rsidR="00000000" w:rsidRDefault="00365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D0C" w:rsidRDefault="00635EC6" w:rsidP="00BF056A">
    <w:pPr>
      <w:tabs>
        <w:tab w:val="left" w:pos="-426"/>
      </w:tabs>
      <w:ind w:left="-142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1430020</wp:posOffset>
              </wp:positionH>
              <wp:positionV relativeFrom="paragraph">
                <wp:posOffset>73025</wp:posOffset>
              </wp:positionV>
              <wp:extent cx="4914265" cy="1362075"/>
              <wp:effectExtent l="1270" t="0" r="0" b="127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265" cy="136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5D0C" w:rsidRPr="00FD5562" w:rsidRDefault="00635EC6" w:rsidP="00BF056A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  <w:sz w:val="44"/>
                            </w:rPr>
                          </w:pPr>
                          <w:r w:rsidRPr="00FD5562">
                            <w:rPr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735D0C" w:rsidRPr="00FD5562" w:rsidRDefault="00635EC6" w:rsidP="00BF056A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r w:rsidRPr="00FD5562">
                            <w:rPr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FD5562">
                            <w:rPr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735D0C" w:rsidRDefault="00635EC6" w:rsidP="00BF056A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FD5562">
                            <w:rPr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FD5562">
                            <w:rPr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735D0C" w:rsidRPr="00FD5562" w:rsidRDefault="00635EC6" w:rsidP="00BF056A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112.6pt;margin-top:5.75pt;width:386.95pt;height:107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" filled="f" stroked="f">
              <v:textbox style="mso-fit-shape-to-text:t">
                <w:txbxContent>
                  <w:p w:rsidR="00735D0C" w:rsidRPr="00FD5562" w:rsidRDefault="00635EC6" w:rsidP="00BF056A">
                    <w:pPr>
                      <w:spacing w:line="360" w:lineRule="auto"/>
                      <w:jc w:val="center"/>
                      <w:rPr>
                        <w:b/>
                        <w:i/>
                        <w:sz w:val="44"/>
                      </w:rPr>
                    </w:pPr>
                    <w:r w:rsidRPr="00FD5562">
                      <w:rPr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735D0C" w:rsidRPr="00FD5562" w:rsidRDefault="00635EC6" w:rsidP="00BF056A">
                    <w:pPr>
                      <w:spacing w:line="360" w:lineRule="auto"/>
                      <w:jc w:val="center"/>
                      <w:rPr>
                        <w:b/>
                        <w:i/>
                        <w:sz w:val="24"/>
                      </w:rPr>
                    </w:pPr>
                    <w:r w:rsidRPr="00FD5562">
                      <w:rPr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FD5562">
                      <w:rPr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735D0C" w:rsidRDefault="00635EC6" w:rsidP="00BF056A">
                    <w:pPr>
                      <w:spacing w:line="360" w:lineRule="auto"/>
                      <w:jc w:val="center"/>
                      <w:rPr>
                        <w:b/>
                        <w:i/>
                        <w:sz w:val="24"/>
                      </w:rPr>
                    </w:pPr>
                    <w:proofErr w:type="gramStart"/>
                    <w:r w:rsidRPr="00FD5562">
                      <w:rPr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FD5562">
                      <w:rPr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735D0C" w:rsidRPr="00FD5562" w:rsidRDefault="00635EC6" w:rsidP="00BF056A">
                    <w:pPr>
                      <w:spacing w:line="360" w:lineRule="auto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</w:txbxContent>
              </v:textbox>
            </v:shape>
          </w:pict>
        </mc:Fallback>
      </mc:AlternateContent>
    </w:r>
    <w:r>
      <w:rPr>
        <w:sz w:val="22"/>
        <w:szCs w:val="22"/>
      </w:rPr>
      <w:tab/>
    </w:r>
    <w:r>
      <w:rPr>
        <w:noProof/>
        <w:lang w:eastAsia="pt-BR"/>
      </w:rPr>
      <w:drawing>
        <wp:inline distT="0" distB="0" distL="0" distR="0">
          <wp:extent cx="1457325" cy="1238250"/>
          <wp:effectExtent l="0" t="0" r="9525" b="0"/>
          <wp:docPr id="1" name="Imagem 1" descr="Resultado de imagem para prefeitura arapua mg 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prefeitura arapua mg 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5D0C" w:rsidRDefault="00635EC6" w:rsidP="003838AB">
    <w:pPr>
      <w:pStyle w:val="Cabealho"/>
      <w:jc w:val="center"/>
    </w:pPr>
    <w:r>
      <w:t>_______________________________________________________________________________________</w:t>
    </w:r>
  </w:p>
  <w:p w:rsidR="00735D0C" w:rsidRDefault="00365B0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100D"/>
    <w:multiLevelType w:val="multilevel"/>
    <w:tmpl w:val="4D341DB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1992" w:hanging="432"/>
      </w:pPr>
      <w:rPr>
        <w:b/>
        <w:i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504" w:hanging="504"/>
      </w:pPr>
      <w:rPr>
        <w:rFonts w:ascii="Calibri" w:hAnsi="Calibri" w:cs="Calibri" w:hint="default"/>
        <w:b/>
        <w:i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rFonts w:ascii="Calibri" w:hAnsi="Calibri" w:cs="Calibri" w:hint="default"/>
        <w:b/>
        <w:sz w:val="22"/>
        <w:szCs w:val="22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CCD344F"/>
    <w:multiLevelType w:val="hybridMultilevel"/>
    <w:tmpl w:val="F1DAD87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90E2E"/>
    <w:multiLevelType w:val="multilevel"/>
    <w:tmpl w:val="3DB6F51C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5B43559D"/>
    <w:multiLevelType w:val="hybridMultilevel"/>
    <w:tmpl w:val="84E24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C6"/>
    <w:rsid w:val="00365B0B"/>
    <w:rsid w:val="00635EC6"/>
    <w:rsid w:val="00A0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635EC6"/>
    <w:pPr>
      <w:keepNext/>
      <w:ind w:left="567" w:right="284"/>
      <w:jc w:val="center"/>
      <w:outlineLvl w:val="0"/>
    </w:pPr>
    <w:rPr>
      <w:cap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5EC6"/>
    <w:rPr>
      <w:rFonts w:ascii="Times New Roman" w:eastAsia="Times New Roman" w:hAnsi="Times New Roman" w:cs="Times New Roman"/>
      <w:caps/>
      <w:sz w:val="24"/>
      <w:szCs w:val="20"/>
    </w:rPr>
  </w:style>
  <w:style w:type="paragraph" w:styleId="Rodap">
    <w:name w:val="footer"/>
    <w:basedOn w:val="Normal"/>
    <w:link w:val="RodapChar"/>
    <w:uiPriority w:val="99"/>
    <w:rsid w:val="00635EC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35EC6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35EC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5EC6"/>
    <w:rPr>
      <w:rFonts w:ascii="Times New Roman" w:eastAsia="Times New Roman" w:hAnsi="Times New Roman" w:cs="Times New Roman"/>
      <w:sz w:val="20"/>
      <w:szCs w:val="20"/>
    </w:rPr>
  </w:style>
  <w:style w:type="paragraph" w:styleId="SemEspaamento">
    <w:name w:val="No Spacing"/>
    <w:uiPriority w:val="1"/>
    <w:qFormat/>
    <w:rsid w:val="00635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rte">
    <w:name w:val="Strong"/>
    <w:uiPriority w:val="22"/>
    <w:qFormat/>
    <w:rsid w:val="00635EC6"/>
    <w:rPr>
      <w:b/>
      <w:bCs/>
    </w:rPr>
  </w:style>
  <w:style w:type="paragraph" w:customStyle="1" w:styleId="Nivel01">
    <w:name w:val="Nivel 01"/>
    <w:basedOn w:val="Ttulo1"/>
    <w:next w:val="Normal"/>
    <w:qFormat/>
    <w:rsid w:val="00635EC6"/>
    <w:pPr>
      <w:keepLines/>
      <w:numPr>
        <w:numId w:val="1"/>
      </w:numPr>
      <w:tabs>
        <w:tab w:val="left" w:pos="567"/>
        <w:tab w:val="num" w:pos="920"/>
      </w:tabs>
      <w:spacing w:before="240"/>
      <w:ind w:left="920" w:right="0"/>
      <w:jc w:val="both"/>
    </w:pPr>
    <w:rPr>
      <w:rFonts w:ascii="Arial" w:hAnsi="Arial" w:cs="Arial"/>
      <w:b/>
      <w:bCs/>
      <w:caps w:val="0"/>
      <w:sz w:val="20"/>
      <w:lang w:eastAsia="pt-BR"/>
    </w:rPr>
  </w:style>
  <w:style w:type="paragraph" w:customStyle="1" w:styleId="Nivel2">
    <w:name w:val="Nivel 2"/>
    <w:basedOn w:val="Normal"/>
    <w:link w:val="Nivel2Char"/>
    <w:qFormat/>
    <w:rsid w:val="00635EC6"/>
    <w:pPr>
      <w:numPr>
        <w:ilvl w:val="1"/>
        <w:numId w:val="1"/>
      </w:numPr>
      <w:spacing w:before="120" w:after="120" w:line="276" w:lineRule="auto"/>
      <w:jc w:val="both"/>
    </w:pPr>
    <w:rPr>
      <w:rFonts w:ascii="Arial" w:hAnsi="Arial" w:cs="Arial"/>
      <w:color w:val="000000"/>
      <w:lang w:eastAsia="pt-BR"/>
    </w:rPr>
  </w:style>
  <w:style w:type="paragraph" w:customStyle="1" w:styleId="Nivel3">
    <w:name w:val="Nivel 3"/>
    <w:basedOn w:val="Normal"/>
    <w:qFormat/>
    <w:rsid w:val="00635EC6"/>
    <w:pPr>
      <w:numPr>
        <w:ilvl w:val="2"/>
        <w:numId w:val="1"/>
      </w:numPr>
      <w:spacing w:before="120" w:after="120" w:line="276" w:lineRule="auto"/>
      <w:jc w:val="both"/>
    </w:pPr>
    <w:rPr>
      <w:rFonts w:ascii="Arial" w:hAnsi="Arial" w:cs="Arial"/>
      <w:color w:val="000000"/>
      <w:lang w:eastAsia="pt-BR"/>
    </w:rPr>
  </w:style>
  <w:style w:type="paragraph" w:customStyle="1" w:styleId="Nivel4">
    <w:name w:val="Nivel 4"/>
    <w:basedOn w:val="Nivel3"/>
    <w:qFormat/>
    <w:rsid w:val="00635EC6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635EC6"/>
    <w:pPr>
      <w:numPr>
        <w:ilvl w:val="4"/>
      </w:numPr>
      <w:tabs>
        <w:tab w:val="num" w:pos="2720"/>
      </w:tabs>
      <w:ind w:left="2720" w:hanging="720"/>
    </w:pPr>
  </w:style>
  <w:style w:type="character" w:customStyle="1" w:styleId="Nivel2Char">
    <w:name w:val="Nivel 2 Char"/>
    <w:link w:val="Nivel2"/>
    <w:locked/>
    <w:rsid w:val="00635EC6"/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635EC6"/>
    <w:pPr>
      <w:widowControl w:val="0"/>
      <w:autoSpaceDE w:val="0"/>
      <w:autoSpaceDN w:val="0"/>
      <w:ind w:left="578"/>
    </w:pPr>
    <w:rPr>
      <w:rFonts w:ascii="Arial MT" w:eastAsia="Arial MT" w:hAnsi="Arial MT" w:cs="Arial MT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35EC6"/>
    <w:rPr>
      <w:rFonts w:ascii="Arial MT" w:eastAsia="Arial MT" w:hAnsi="Arial MT" w:cs="Arial MT"/>
      <w:lang w:val="pt-PT"/>
    </w:rPr>
  </w:style>
  <w:style w:type="paragraph" w:customStyle="1" w:styleId="Default">
    <w:name w:val="Default"/>
    <w:rsid w:val="00635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customStyle="1" w:styleId="Tabelacomgrade11">
    <w:name w:val="Tabela com grade11"/>
    <w:basedOn w:val="Tabelanormal"/>
    <w:next w:val="Tabelacomgrade"/>
    <w:uiPriority w:val="59"/>
    <w:rsid w:val="00635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63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35E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E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635EC6"/>
    <w:pPr>
      <w:keepNext/>
      <w:ind w:left="567" w:right="284"/>
      <w:jc w:val="center"/>
      <w:outlineLvl w:val="0"/>
    </w:pPr>
    <w:rPr>
      <w:cap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5EC6"/>
    <w:rPr>
      <w:rFonts w:ascii="Times New Roman" w:eastAsia="Times New Roman" w:hAnsi="Times New Roman" w:cs="Times New Roman"/>
      <w:caps/>
      <w:sz w:val="24"/>
      <w:szCs w:val="20"/>
    </w:rPr>
  </w:style>
  <w:style w:type="paragraph" w:styleId="Rodap">
    <w:name w:val="footer"/>
    <w:basedOn w:val="Normal"/>
    <w:link w:val="RodapChar"/>
    <w:uiPriority w:val="99"/>
    <w:rsid w:val="00635EC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35EC6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35EC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5EC6"/>
    <w:rPr>
      <w:rFonts w:ascii="Times New Roman" w:eastAsia="Times New Roman" w:hAnsi="Times New Roman" w:cs="Times New Roman"/>
      <w:sz w:val="20"/>
      <w:szCs w:val="20"/>
    </w:rPr>
  </w:style>
  <w:style w:type="paragraph" w:styleId="SemEspaamento">
    <w:name w:val="No Spacing"/>
    <w:uiPriority w:val="1"/>
    <w:qFormat/>
    <w:rsid w:val="00635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rte">
    <w:name w:val="Strong"/>
    <w:uiPriority w:val="22"/>
    <w:qFormat/>
    <w:rsid w:val="00635EC6"/>
    <w:rPr>
      <w:b/>
      <w:bCs/>
    </w:rPr>
  </w:style>
  <w:style w:type="paragraph" w:customStyle="1" w:styleId="Nivel01">
    <w:name w:val="Nivel 01"/>
    <w:basedOn w:val="Ttulo1"/>
    <w:next w:val="Normal"/>
    <w:qFormat/>
    <w:rsid w:val="00635EC6"/>
    <w:pPr>
      <w:keepLines/>
      <w:numPr>
        <w:numId w:val="1"/>
      </w:numPr>
      <w:tabs>
        <w:tab w:val="left" w:pos="567"/>
        <w:tab w:val="num" w:pos="920"/>
      </w:tabs>
      <w:spacing w:before="240"/>
      <w:ind w:left="920" w:right="0"/>
      <w:jc w:val="both"/>
    </w:pPr>
    <w:rPr>
      <w:rFonts w:ascii="Arial" w:hAnsi="Arial" w:cs="Arial"/>
      <w:b/>
      <w:bCs/>
      <w:caps w:val="0"/>
      <w:sz w:val="20"/>
      <w:lang w:eastAsia="pt-BR"/>
    </w:rPr>
  </w:style>
  <w:style w:type="paragraph" w:customStyle="1" w:styleId="Nivel2">
    <w:name w:val="Nivel 2"/>
    <w:basedOn w:val="Normal"/>
    <w:link w:val="Nivel2Char"/>
    <w:qFormat/>
    <w:rsid w:val="00635EC6"/>
    <w:pPr>
      <w:numPr>
        <w:ilvl w:val="1"/>
        <w:numId w:val="1"/>
      </w:numPr>
      <w:spacing w:before="120" w:after="120" w:line="276" w:lineRule="auto"/>
      <w:jc w:val="both"/>
    </w:pPr>
    <w:rPr>
      <w:rFonts w:ascii="Arial" w:hAnsi="Arial" w:cs="Arial"/>
      <w:color w:val="000000"/>
      <w:lang w:eastAsia="pt-BR"/>
    </w:rPr>
  </w:style>
  <w:style w:type="paragraph" w:customStyle="1" w:styleId="Nivel3">
    <w:name w:val="Nivel 3"/>
    <w:basedOn w:val="Normal"/>
    <w:qFormat/>
    <w:rsid w:val="00635EC6"/>
    <w:pPr>
      <w:numPr>
        <w:ilvl w:val="2"/>
        <w:numId w:val="1"/>
      </w:numPr>
      <w:spacing w:before="120" w:after="120" w:line="276" w:lineRule="auto"/>
      <w:jc w:val="both"/>
    </w:pPr>
    <w:rPr>
      <w:rFonts w:ascii="Arial" w:hAnsi="Arial" w:cs="Arial"/>
      <w:color w:val="000000"/>
      <w:lang w:eastAsia="pt-BR"/>
    </w:rPr>
  </w:style>
  <w:style w:type="paragraph" w:customStyle="1" w:styleId="Nivel4">
    <w:name w:val="Nivel 4"/>
    <w:basedOn w:val="Nivel3"/>
    <w:qFormat/>
    <w:rsid w:val="00635EC6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635EC6"/>
    <w:pPr>
      <w:numPr>
        <w:ilvl w:val="4"/>
      </w:numPr>
      <w:tabs>
        <w:tab w:val="num" w:pos="2720"/>
      </w:tabs>
      <w:ind w:left="2720" w:hanging="720"/>
    </w:pPr>
  </w:style>
  <w:style w:type="character" w:customStyle="1" w:styleId="Nivel2Char">
    <w:name w:val="Nivel 2 Char"/>
    <w:link w:val="Nivel2"/>
    <w:locked/>
    <w:rsid w:val="00635EC6"/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635EC6"/>
    <w:pPr>
      <w:widowControl w:val="0"/>
      <w:autoSpaceDE w:val="0"/>
      <w:autoSpaceDN w:val="0"/>
      <w:ind w:left="578"/>
    </w:pPr>
    <w:rPr>
      <w:rFonts w:ascii="Arial MT" w:eastAsia="Arial MT" w:hAnsi="Arial MT" w:cs="Arial MT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35EC6"/>
    <w:rPr>
      <w:rFonts w:ascii="Arial MT" w:eastAsia="Arial MT" w:hAnsi="Arial MT" w:cs="Arial MT"/>
      <w:lang w:val="pt-PT"/>
    </w:rPr>
  </w:style>
  <w:style w:type="paragraph" w:customStyle="1" w:styleId="Default">
    <w:name w:val="Default"/>
    <w:rsid w:val="00635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customStyle="1" w:styleId="Tabelacomgrade11">
    <w:name w:val="Tabela com grade11"/>
    <w:basedOn w:val="Tabelanormal"/>
    <w:next w:val="Tabelacomgrade"/>
    <w:uiPriority w:val="59"/>
    <w:rsid w:val="00635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63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35E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E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640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2</cp:revision>
  <dcterms:created xsi:type="dcterms:W3CDTF">2024-10-23T15:45:00Z</dcterms:created>
  <dcterms:modified xsi:type="dcterms:W3CDTF">2024-10-30T11:19:00Z</dcterms:modified>
</cp:coreProperties>
</file>