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6F2825" w:rsidRPr="006F2825" w:rsidRDefault="006F2825" w:rsidP="006F2825">
      <w:pPr>
        <w:rPr>
          <w:rFonts w:ascii="Times New Roman" w:hAnsi="Times New Roman" w:cs="Times New Roman"/>
          <w:b/>
          <w:sz w:val="20"/>
        </w:rPr>
      </w:pPr>
    </w:p>
    <w:p w:rsidR="006F2825" w:rsidRPr="006F2825" w:rsidRDefault="006F2825" w:rsidP="006F2825">
      <w:pPr>
        <w:spacing w:before="2"/>
        <w:rPr>
          <w:rFonts w:ascii="Times New Roman" w:hAnsi="Times New Roman" w:cs="Times New Roman"/>
          <w:b/>
          <w:sz w:val="27"/>
        </w:rPr>
      </w:pPr>
    </w:p>
    <w:p w:rsidR="006F2825" w:rsidRPr="006F2825" w:rsidRDefault="006F2825" w:rsidP="006F2825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6F2825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FB45BEF" wp14:editId="2537B71E">
                <wp:extent cx="2332355" cy="12700"/>
                <wp:effectExtent l="15240" t="5715" r="14605" b="635"/>
                <wp:docPr id="1726136123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21350012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CZS5n3MAAAA4wAAAA8A&#10;AAAAAAAAAAAAAAAAoQIAAGRycy9kb3ducmV2LnhtbFBLBQYAAAAABAAEAPkAAACaAwAAAAA=&#10;" strokeweight=".34664mm"/>
                <w10:anchorlock/>
              </v:group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Tunísia Furtado de Oliveira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CPF: ***</w:t>
      </w:r>
      <w:proofErr w:type="gramStart"/>
      <w:r w:rsidRPr="006F2825">
        <w:rPr>
          <w:rFonts w:ascii="Times New Roman" w:hAnsi="Times New Roman" w:cs="Times New Roman"/>
          <w:b/>
          <w:bCs/>
        </w:rPr>
        <w:t>.</w:t>
      </w:r>
      <w:proofErr w:type="gramEnd"/>
      <w:r w:rsidRPr="006F2825">
        <w:rPr>
          <w:rFonts w:ascii="Times New Roman" w:hAnsi="Times New Roman" w:cs="Times New Roman"/>
          <w:b/>
          <w:bCs/>
        </w:rPr>
        <w:t>116.556-**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Secretário Municipal de Cultura e Turismo</w:t>
      </w:r>
    </w:p>
    <w:p w:rsidR="006F2825" w:rsidRPr="006F2825" w:rsidRDefault="006F2825" w:rsidP="006F2825">
      <w:pPr>
        <w:jc w:val="center"/>
        <w:rPr>
          <w:rFonts w:ascii="Times New Roman" w:hAnsi="Times New Roman" w:cs="Times New Roman"/>
          <w:bCs/>
        </w:rPr>
      </w:pPr>
    </w:p>
    <w:p w:rsidR="006F2825" w:rsidRPr="006F2825" w:rsidRDefault="006F2825" w:rsidP="006F2825">
      <w:pPr>
        <w:spacing w:before="2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spacing w:before="6"/>
        <w:ind w:left="578"/>
        <w:rPr>
          <w:rFonts w:ascii="Times New Roman" w:hAnsi="Times New Roman" w:cs="Times New Roman"/>
          <w:b/>
          <w:sz w:val="20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78C4D3" wp14:editId="6523C51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6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Charles Henrique Oliveira dos Santos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F2825">
        <w:rPr>
          <w:rFonts w:ascii="Times New Roman" w:hAnsi="Times New Roman" w:cs="Times New Roman"/>
          <w:b/>
          <w:bCs/>
        </w:rPr>
        <w:t>Cpf</w:t>
      </w:r>
      <w:proofErr w:type="gramEnd"/>
      <w:r w:rsidRPr="006F2825">
        <w:rPr>
          <w:rFonts w:ascii="Times New Roman" w:hAnsi="Times New Roman" w:cs="Times New Roman"/>
          <w:b/>
          <w:bCs/>
        </w:rPr>
        <w:t xml:space="preserve"> Nº ***.090.716-**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Membro da comissão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</w:p>
    <w:p w:rsidR="006F2825" w:rsidRPr="006F2825" w:rsidRDefault="006F2825" w:rsidP="006F2825">
      <w:pPr>
        <w:spacing w:before="8"/>
        <w:rPr>
          <w:rFonts w:ascii="Times New Roman" w:hAnsi="Times New Roman" w:cs="Times New Roman"/>
          <w:b/>
          <w:sz w:val="20"/>
        </w:rPr>
      </w:pPr>
      <w:r w:rsidRPr="006F282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4C0507" wp14:editId="0769ADF2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Gabriela Silva Oliveira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CPF: ***</w:t>
      </w:r>
      <w:proofErr w:type="gramStart"/>
      <w:r w:rsidRPr="006F2825">
        <w:rPr>
          <w:rFonts w:ascii="Times New Roman" w:hAnsi="Times New Roman" w:cs="Times New Roman"/>
          <w:b/>
          <w:bCs/>
        </w:rPr>
        <w:t>.</w:t>
      </w:r>
      <w:proofErr w:type="gramEnd"/>
      <w:r w:rsidRPr="006F2825">
        <w:rPr>
          <w:rFonts w:ascii="Times New Roman" w:hAnsi="Times New Roman" w:cs="Times New Roman"/>
          <w:b/>
          <w:bCs/>
        </w:rPr>
        <w:t>534.756-**</w:t>
      </w:r>
    </w:p>
    <w:p w:rsidR="006F2825" w:rsidRPr="006F2825" w:rsidRDefault="006F2825" w:rsidP="006F2825">
      <w:pPr>
        <w:ind w:left="578"/>
        <w:jc w:val="center"/>
        <w:rPr>
          <w:rFonts w:ascii="Times New Roman" w:hAnsi="Times New Roman" w:cs="Times New Roman"/>
          <w:b/>
          <w:bCs/>
        </w:rPr>
      </w:pPr>
      <w:r w:rsidRPr="006F2825">
        <w:rPr>
          <w:rFonts w:ascii="Times New Roman" w:hAnsi="Times New Roman" w:cs="Times New Roman"/>
          <w:b/>
          <w:bCs/>
        </w:rPr>
        <w:t>Equipe de apoio</w:t>
      </w: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960A4" w:rsidRDefault="00B960A4">
      <w:bookmarkStart w:id="0" w:name="_GoBack"/>
      <w:bookmarkEnd w:id="0"/>
    </w:p>
    <w:sectPr w:rsidR="00B960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6F2825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D9D7-066C-455B-8244-71F2D681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2024-07-09T13:32:00Z</cp:lastPrinted>
  <dcterms:created xsi:type="dcterms:W3CDTF">2024-04-15T11:44:00Z</dcterms:created>
  <dcterms:modified xsi:type="dcterms:W3CDTF">2024-07-09T13:32:00Z</dcterms:modified>
</cp:coreProperties>
</file>