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684A2" w14:textId="77777777" w:rsidR="00A50563" w:rsidRPr="001C1BBE" w:rsidRDefault="00A50563" w:rsidP="00B24E6E">
      <w:pPr>
        <w:spacing w:line="240" w:lineRule="auto"/>
        <w:rPr>
          <w:rFonts w:ascii="Times New Roman" w:hAnsi="Times New Roman" w:cs="Times New Roman"/>
          <w:b/>
          <w:bCs/>
        </w:rPr>
      </w:pPr>
      <w:bookmarkStart w:id="0" w:name="_Hlk187507063"/>
    </w:p>
    <w:p w14:paraId="08108457" w14:textId="0375E3AA" w:rsidR="0081573F" w:rsidRPr="00D4302F" w:rsidRDefault="0081573F" w:rsidP="00B24E6E">
      <w:pPr>
        <w:pStyle w:val="PargrafodaList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02F">
        <w:rPr>
          <w:rFonts w:ascii="Times New Roman" w:hAnsi="Times New Roman" w:cs="Times New Roman"/>
          <w:b/>
          <w:bCs/>
          <w:sz w:val="24"/>
          <w:szCs w:val="24"/>
        </w:rPr>
        <w:t xml:space="preserve">CONTRATO </w:t>
      </w:r>
      <w:r w:rsidR="004121B0" w:rsidRPr="00D4302F">
        <w:rPr>
          <w:rFonts w:ascii="Times New Roman" w:hAnsi="Times New Roman" w:cs="Times New Roman"/>
          <w:b/>
          <w:bCs/>
          <w:sz w:val="24"/>
          <w:szCs w:val="24"/>
        </w:rPr>
        <w:t xml:space="preserve">ADMINISTRATIVO </w:t>
      </w:r>
      <w:proofErr w:type="gramStart"/>
      <w:r w:rsidRPr="00D4302F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4121B0" w:rsidRPr="00D430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...</w:t>
      </w:r>
      <w:proofErr w:type="gramEnd"/>
      <w:r w:rsidRPr="00D430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 w:rsidRPr="00D4302F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7CB1B8A5" w14:textId="3F0EBCF2" w:rsidR="0081573F" w:rsidRPr="005C4CE8" w:rsidRDefault="00E621BF" w:rsidP="00B24E6E">
      <w:pPr>
        <w:pStyle w:val="PargrafodaLista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4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PROCESSO LICITATÓRIO Nº </w:t>
      </w:r>
      <w:r w:rsidR="005C4CE8" w:rsidRPr="005C4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001</w:t>
      </w:r>
      <w:r w:rsidRPr="005C4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/2025 – </w:t>
      </w:r>
      <w:r w:rsidR="00FD57AC" w:rsidRPr="005C4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INEXIGIBILIDADE</w:t>
      </w:r>
      <w:r w:rsidRPr="005C4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Nº </w:t>
      </w:r>
      <w:r w:rsidR="00FD57AC" w:rsidRPr="005C4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01</w:t>
      </w:r>
      <w:r w:rsidRPr="005C4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/2025</w:t>
      </w:r>
    </w:p>
    <w:p w14:paraId="2F8255C6" w14:textId="77777777" w:rsidR="001C1BBE" w:rsidRPr="00D4302F" w:rsidRDefault="001C1BBE" w:rsidP="00B24E6E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687DE64" w14:textId="53AEE617" w:rsidR="0081573F" w:rsidRPr="00D4302F" w:rsidRDefault="0081573F" w:rsidP="00B24E6E">
      <w:pPr>
        <w:spacing w:line="240" w:lineRule="auto"/>
        <w:ind w:left="50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CONTRATO </w:t>
      </w:r>
      <w:r w:rsidR="00E621BF" w:rsidRPr="00D4302F">
        <w:rPr>
          <w:rFonts w:ascii="Times New Roman" w:hAnsi="Times New Roman" w:cs="Times New Roman"/>
          <w:b/>
          <w:color w:val="auto"/>
          <w:sz w:val="24"/>
          <w:szCs w:val="24"/>
        </w:rPr>
        <w:t>ADMINISTRATIVO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QUE ENTRE SI CELEBRAM O MUNICIPO DE ARAPUÁ, E A </w:t>
      </w:r>
      <w:r w:rsidR="00811B37" w:rsidRPr="00D4302F">
        <w:rPr>
          <w:rFonts w:ascii="Times New Roman" w:hAnsi="Times New Roman" w:cs="Times New Roman"/>
          <w:b/>
          <w:color w:val="auto"/>
          <w:sz w:val="24"/>
          <w:szCs w:val="24"/>
        </w:rPr>
        <w:t>EMPRESA ****/</w:t>
      </w:r>
      <w:proofErr w:type="gramStart"/>
      <w:r w:rsidR="00811B37" w:rsidRPr="00D4302F">
        <w:rPr>
          <w:rFonts w:ascii="Times New Roman" w:hAnsi="Times New Roman" w:cs="Times New Roman"/>
          <w:b/>
          <w:color w:val="auto"/>
          <w:sz w:val="24"/>
          <w:szCs w:val="24"/>
        </w:rPr>
        <w:t>****</w:t>
      </w:r>
      <w:proofErr w:type="gramEnd"/>
    </w:p>
    <w:p w14:paraId="23553B2E" w14:textId="77777777" w:rsidR="00A50563" w:rsidRPr="00D4302F" w:rsidRDefault="00A50563" w:rsidP="00B24E6E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2194025" w14:textId="7629D063" w:rsidR="001C1BBE" w:rsidRDefault="0081573F" w:rsidP="00B24E6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MUNICÍPIO DE ARAPUÁ/MG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, pessoa jurídica de direito público interno, inscrita no CNPJ/MF sob o nº 19.942.895/0001-01, com sede à Praça São João Batista, nº 111, Bairro Centro, Arapuá/MG, CEP 38.860-000, neste ato representada por seu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Prefeito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Sr. EMÍLIO DOS SANTOS BOAVENTURA GONDIN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, brasileiro, casado, portador da Carteira de Identidade RG nº MG-**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959.***, inscrito no CPF sob o nº ***.809.206-**, residente e domiciliado nesta cidade de Arapuá/MG, doravante denominado de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CONTRATANTE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, e a </w:t>
      </w:r>
      <w:r w:rsidR="00E621BF"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EMPRESA </w:t>
      </w:r>
      <w:r w:rsidR="00FD57AC" w:rsidRPr="00D4302F">
        <w:rPr>
          <w:rFonts w:ascii="Times New Roman" w:hAnsi="Times New Roman" w:cs="Times New Roman"/>
          <w:b/>
          <w:color w:val="auto"/>
          <w:sz w:val="24"/>
          <w:szCs w:val="24"/>
        </w:rPr>
        <w:t>XXXXXX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>pessoa jurídica de direito privado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, inscrita no CNPJ sob o nº </w:t>
      </w:r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>00.000.000/0000-00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com sede à </w:t>
      </w:r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>(Endereço)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, Nº </w:t>
      </w:r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>....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>Bairro,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no município de </w:t>
      </w:r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>......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/MG,  CEP </w:t>
      </w:r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>00.000-000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, neste ato </w:t>
      </w:r>
      <w:r w:rsidRPr="00D4302F">
        <w:rPr>
          <w:rFonts w:ascii="Times New Roman" w:hAnsi="Times New Roman" w:cs="Times New Roman"/>
          <w:bCs/>
          <w:color w:val="auto"/>
          <w:sz w:val="24"/>
          <w:szCs w:val="24"/>
        </w:rPr>
        <w:t>representada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>or seu representante legal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Sr</w:t>
      </w:r>
      <w:proofErr w:type="spellEnd"/>
      <w:r w:rsidR="00E621BF" w:rsidRPr="00D4302F">
        <w:rPr>
          <w:rFonts w:ascii="Times New Roman" w:hAnsi="Times New Roman" w:cs="Times New Roman"/>
          <w:b/>
          <w:color w:val="auto"/>
          <w:sz w:val="24"/>
          <w:szCs w:val="24"/>
        </w:rPr>
        <w:t>(a)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proofErr w:type="gramStart"/>
      <w:r w:rsidR="00E621BF" w:rsidRPr="00D4302F">
        <w:rPr>
          <w:rFonts w:ascii="Times New Roman" w:hAnsi="Times New Roman" w:cs="Times New Roman"/>
          <w:b/>
          <w:color w:val="auto"/>
          <w:sz w:val="24"/>
          <w:szCs w:val="24"/>
        </w:rPr>
        <w:t>........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>, portador</w:t>
      </w:r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da </w:t>
      </w:r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>........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, inscrita no CPF Nº ***.</w:t>
      </w:r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>****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-**, doravante denominada de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CONTRATADA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, acordam proceder ao presente contrato, nos termos d</w:t>
      </w:r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o Processo Licitatório nº </w:t>
      </w:r>
      <w:r w:rsidR="005C4CE8">
        <w:rPr>
          <w:rFonts w:ascii="Times New Roman" w:hAnsi="Times New Roman" w:cs="Times New Roman"/>
          <w:color w:val="auto"/>
          <w:sz w:val="24"/>
          <w:szCs w:val="24"/>
        </w:rPr>
        <w:t>01</w:t>
      </w:r>
      <w:bookmarkStart w:id="1" w:name="_GoBack"/>
      <w:bookmarkEnd w:id="1"/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/2025 e </w:t>
      </w:r>
      <w:r w:rsidR="00FD57AC" w:rsidRPr="00D4302F">
        <w:rPr>
          <w:rFonts w:ascii="Times New Roman" w:hAnsi="Times New Roman" w:cs="Times New Roman"/>
          <w:color w:val="auto"/>
          <w:sz w:val="24"/>
          <w:szCs w:val="24"/>
        </w:rPr>
        <w:t>Inexigibilidade</w:t>
      </w:r>
      <w:r w:rsidR="006A65F2"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nº 01/</w:t>
      </w:r>
      <w:r w:rsidR="00E621BF" w:rsidRPr="00D4302F">
        <w:rPr>
          <w:rFonts w:ascii="Times New Roman" w:hAnsi="Times New Roman" w:cs="Times New Roman"/>
          <w:color w:val="auto"/>
          <w:sz w:val="24"/>
          <w:szCs w:val="24"/>
        </w:rPr>
        <w:t>2025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, atendendo as condições previstas na Lei Federal nº 14.133/2021, e mediante as Cláusulas e condições a seguir estabelecidas.</w:t>
      </w:r>
    </w:p>
    <w:p w14:paraId="6FCE8A60" w14:textId="77777777" w:rsidR="00B24E6E" w:rsidRPr="00D4302F" w:rsidRDefault="00B24E6E" w:rsidP="00B24E6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0D8C6F2" w14:textId="5DC1C7A5" w:rsidR="0081573F" w:rsidRPr="00D4302F" w:rsidRDefault="00A44351" w:rsidP="00B24E6E">
      <w:pPr>
        <w:pStyle w:val="PargrafodaLista"/>
        <w:numPr>
          <w:ilvl w:val="0"/>
          <w:numId w:val="16"/>
        </w:numPr>
        <w:shd w:val="clear" w:color="auto" w:fill="0D0D0D" w:themeFill="text1" w:themeFillTint="F2"/>
        <w:spacing w:line="240" w:lineRule="auto"/>
        <w:jc w:val="both"/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CLÁUSULA PRIMEIRA - </w:t>
      </w:r>
      <w:r w:rsidR="0081573F" w:rsidRPr="00D4302F">
        <w:rPr>
          <w:rFonts w:ascii="Times New Roman" w:hAnsi="Times New Roman" w:cs="Times New Roman"/>
          <w:b/>
          <w:color w:val="auto"/>
          <w:sz w:val="24"/>
          <w:szCs w:val="24"/>
        </w:rPr>
        <w:t>DO</w:t>
      </w:r>
      <w:r w:rsidR="0081573F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OBJETO</w:t>
      </w:r>
    </w:p>
    <w:p w14:paraId="083205E8" w14:textId="3FAE37F6" w:rsidR="001C1BBE" w:rsidRPr="00D4302F" w:rsidRDefault="00FD57AC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O objeto do presente instrumento é a Contratação de empresa para </w:t>
      </w:r>
      <w:r w:rsidRPr="00D4302F">
        <w:rPr>
          <w:rFonts w:ascii="Times New Roman" w:hAnsi="Times New Roman"/>
          <w:color w:val="auto"/>
          <w:sz w:val="24"/>
          <w:szCs w:val="24"/>
        </w:rPr>
        <w:t xml:space="preserve">prestação de serviços de consultoria e assessoria em Gestão Pública Municipal, nas áreas jurídica, contábil, financeira, orçamentária, patrimonial e operacional aos setores pertinentes, através de auxílio na elaboração de minutas, emissão de pareceres, atendimentos específicos para a solução de dúvidas, reuniões, orientações, treinamentos </w:t>
      </w:r>
      <w:proofErr w:type="spellStart"/>
      <w:r w:rsidRPr="00D4302F">
        <w:rPr>
          <w:rFonts w:ascii="Times New Roman" w:hAnsi="Times New Roman"/>
          <w:color w:val="auto"/>
          <w:sz w:val="24"/>
          <w:szCs w:val="24"/>
        </w:rPr>
        <w:t>etc</w:t>
      </w:r>
      <w:proofErr w:type="spellEnd"/>
      <w:r w:rsidR="0081573F"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nas condições estabelecidas no</w:t>
      </w:r>
      <w:r w:rsidR="0081573F"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termo de referência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, bem como diante dos serviços constantes na tabela abaixo:</w:t>
      </w:r>
    </w:p>
    <w:tbl>
      <w:tblPr>
        <w:tblStyle w:val="TableNormal"/>
        <w:tblW w:w="95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6"/>
        <w:gridCol w:w="416"/>
        <w:gridCol w:w="770"/>
        <w:gridCol w:w="6038"/>
        <w:gridCol w:w="822"/>
        <w:gridCol w:w="678"/>
      </w:tblGrid>
      <w:tr w:rsidR="00FD57AC" w:rsidRPr="00D4302F" w14:paraId="4B3004EE" w14:textId="77777777" w:rsidTr="00B24E6E">
        <w:trPr>
          <w:trHeight w:val="367"/>
        </w:trPr>
        <w:tc>
          <w:tcPr>
            <w:tcW w:w="0" w:type="auto"/>
          </w:tcPr>
          <w:p w14:paraId="0E79E308" w14:textId="77777777" w:rsidR="00FD57AC" w:rsidRPr="00D4302F" w:rsidRDefault="00FD57AC" w:rsidP="00B24E6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4302F">
              <w:rPr>
                <w:rFonts w:ascii="Times New Roman" w:hAnsi="Times New Roman" w:cs="Times New Roman"/>
                <w:b/>
                <w:spacing w:val="-4"/>
              </w:rPr>
              <w:t>Item</w:t>
            </w:r>
          </w:p>
        </w:tc>
        <w:tc>
          <w:tcPr>
            <w:tcW w:w="0" w:type="auto"/>
          </w:tcPr>
          <w:p w14:paraId="750767CB" w14:textId="77777777" w:rsidR="00FD57AC" w:rsidRPr="00D4302F" w:rsidRDefault="00FD57AC" w:rsidP="00B24E6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02F">
              <w:rPr>
                <w:rFonts w:ascii="Times New Roman" w:hAnsi="Times New Roman" w:cs="Times New Roman"/>
                <w:b/>
                <w:bCs/>
              </w:rPr>
              <w:t>Und</w:t>
            </w:r>
          </w:p>
        </w:tc>
        <w:tc>
          <w:tcPr>
            <w:tcW w:w="0" w:type="auto"/>
          </w:tcPr>
          <w:p w14:paraId="3825D84C" w14:textId="77777777" w:rsidR="00FD57AC" w:rsidRPr="00D4302F" w:rsidRDefault="00FD57AC" w:rsidP="00B24E6E">
            <w:pPr>
              <w:pStyle w:val="TableParagraph"/>
              <w:ind w:left="1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02F">
              <w:rPr>
                <w:rFonts w:ascii="Times New Roman" w:hAnsi="Times New Roman" w:cs="Times New Roman"/>
                <w:b/>
                <w:bCs/>
              </w:rPr>
              <w:t>Qtd</w:t>
            </w:r>
          </w:p>
        </w:tc>
        <w:tc>
          <w:tcPr>
            <w:tcW w:w="6038" w:type="dxa"/>
          </w:tcPr>
          <w:p w14:paraId="1EE7B7B3" w14:textId="77777777" w:rsidR="00FD57AC" w:rsidRPr="00D4302F" w:rsidRDefault="00FD57AC" w:rsidP="00B24E6E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D4302F">
              <w:rPr>
                <w:rFonts w:ascii="Times New Roman" w:hAnsi="Times New Roman" w:cs="Times New Roman"/>
                <w:b/>
                <w:spacing w:val="-2"/>
              </w:rPr>
              <w:t>Especificação</w:t>
            </w:r>
          </w:p>
        </w:tc>
        <w:tc>
          <w:tcPr>
            <w:tcW w:w="0" w:type="auto"/>
          </w:tcPr>
          <w:p w14:paraId="3A7F0A92" w14:textId="77777777" w:rsidR="00FD57AC" w:rsidRPr="00D4302F" w:rsidRDefault="00FD57AC" w:rsidP="00B24E6E">
            <w:pPr>
              <w:pStyle w:val="TableParagraph"/>
              <w:tabs>
                <w:tab w:val="left" w:pos="861"/>
              </w:tabs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D4302F">
              <w:rPr>
                <w:rFonts w:ascii="Times New Roman" w:hAnsi="Times New Roman" w:cs="Times New Roman"/>
                <w:b/>
                <w:spacing w:val="-2"/>
              </w:rPr>
              <w:t>V. Unitário</w:t>
            </w:r>
          </w:p>
        </w:tc>
        <w:tc>
          <w:tcPr>
            <w:tcW w:w="0" w:type="auto"/>
          </w:tcPr>
          <w:p w14:paraId="36C553E3" w14:textId="77777777" w:rsidR="00FD57AC" w:rsidRPr="00D4302F" w:rsidRDefault="00FD57AC" w:rsidP="00B24E6E">
            <w:pPr>
              <w:pStyle w:val="TableParagraph"/>
              <w:tabs>
                <w:tab w:val="left" w:pos="861"/>
              </w:tabs>
              <w:ind w:hanging="1"/>
              <w:jc w:val="center"/>
              <w:rPr>
                <w:rFonts w:ascii="Times New Roman" w:hAnsi="Times New Roman" w:cs="Times New Roman"/>
                <w:b/>
              </w:rPr>
            </w:pPr>
            <w:r w:rsidRPr="00D4302F">
              <w:rPr>
                <w:rFonts w:ascii="Times New Roman" w:hAnsi="Times New Roman" w:cs="Times New Roman"/>
                <w:b/>
                <w:spacing w:val="-4"/>
              </w:rPr>
              <w:t xml:space="preserve">V. </w:t>
            </w:r>
            <w:r w:rsidRPr="00D4302F">
              <w:rPr>
                <w:rFonts w:ascii="Times New Roman" w:hAnsi="Times New Roman" w:cs="Times New Roman"/>
                <w:b/>
              </w:rPr>
              <w:t>Global</w:t>
            </w:r>
          </w:p>
        </w:tc>
      </w:tr>
      <w:tr w:rsidR="00FD57AC" w:rsidRPr="00D4302F" w14:paraId="6163AB09" w14:textId="77777777" w:rsidTr="00B24E6E">
        <w:trPr>
          <w:trHeight w:val="1832"/>
        </w:trPr>
        <w:tc>
          <w:tcPr>
            <w:tcW w:w="0" w:type="auto"/>
            <w:vAlign w:val="center"/>
          </w:tcPr>
          <w:p w14:paraId="0C39F3A8" w14:textId="77777777" w:rsidR="00FD57AC" w:rsidRPr="00D4302F" w:rsidRDefault="00FD57AC" w:rsidP="00B24E6E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D4302F">
              <w:rPr>
                <w:rFonts w:ascii="Times New Roman" w:eastAsia="Arial" w:hAnsi="Times New Roman" w:cs="Times New Roman"/>
              </w:rPr>
              <w:t>Cód. 1568809</w:t>
            </w:r>
          </w:p>
        </w:tc>
        <w:tc>
          <w:tcPr>
            <w:tcW w:w="0" w:type="auto"/>
            <w:vAlign w:val="center"/>
          </w:tcPr>
          <w:p w14:paraId="26453BAA" w14:textId="77777777" w:rsidR="00FD57AC" w:rsidRPr="00D4302F" w:rsidRDefault="00FD57AC" w:rsidP="00B24E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4302F">
              <w:rPr>
                <w:rFonts w:ascii="Times New Roman" w:hAnsi="Times New Roman" w:cs="Times New Roman"/>
              </w:rPr>
              <w:t>SV</w:t>
            </w:r>
          </w:p>
        </w:tc>
        <w:tc>
          <w:tcPr>
            <w:tcW w:w="0" w:type="auto"/>
            <w:vAlign w:val="center"/>
          </w:tcPr>
          <w:p w14:paraId="490EB51C" w14:textId="77777777" w:rsidR="00FD57AC" w:rsidRPr="00D4302F" w:rsidRDefault="00FD57AC" w:rsidP="00B24E6E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</w:rPr>
            </w:pPr>
            <w:r w:rsidRPr="00D4302F">
              <w:rPr>
                <w:rFonts w:ascii="Times New Roman" w:hAnsi="Times New Roman" w:cs="Times New Roman"/>
              </w:rPr>
              <w:t>12 MESES</w:t>
            </w:r>
          </w:p>
        </w:tc>
        <w:tc>
          <w:tcPr>
            <w:tcW w:w="6038" w:type="dxa"/>
            <w:vAlign w:val="center"/>
          </w:tcPr>
          <w:p w14:paraId="5446D088" w14:textId="77777777" w:rsidR="00FD57AC" w:rsidRPr="00D4302F" w:rsidRDefault="00FD57AC" w:rsidP="00B24E6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302F">
              <w:rPr>
                <w:rFonts w:ascii="Times New Roman" w:eastAsia="Arial" w:hAnsi="Times New Roman" w:cs="Times New Roman"/>
                <w:color w:val="auto"/>
                <w:sz w:val="22"/>
                <w:szCs w:val="22"/>
              </w:rPr>
              <w:t>CONTRATAÇÃO DE PRESTAÇÃO DE SERVIÇOS DE CONSULTORIA E ASSESSORIA EM GESTÃO PÚBLICA NAS ÁREAS JURÍDICA, CONTÁBIL, FINANCEIRA, ORÇAMENTÁRIA, PATRIMONIAL E OPERACIONAL AOS SETORES PERTINENTES, ATRAVÉS DE AUXÍLIO NA ELABORAÇÃO DE MINUTAS, EMISSÃO DE PARECERES, ATENDIMENTOS ESPECÍFICOS PARA A SOLUÇÃO DE DÚVIDAS, REUNIÕES, ORIENTAÇÕES, TREINAMENTOS ETC.</w:t>
            </w:r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prestação dos serviços deve contemplar as seguintes áreas estratégicas: </w:t>
            </w:r>
            <w:proofErr w:type="gramStart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proofErr w:type="gramEnd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.Modernização Administrativa</w:t>
            </w:r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14:paraId="3BBAD7AF" w14:textId="77777777" w:rsidR="00FD57AC" w:rsidRPr="00D4302F" w:rsidRDefault="00FD57AC" w:rsidP="00B24E6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Implantação de sistemas tecnológicos e práticas inovadoras. Melhoria na governança e transparência administrativa. Revisão de processos internos, contratos e licitações, com alinhamento à Lei nº 14.133/</w:t>
            </w:r>
            <w:proofErr w:type="gramStart"/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2021.</w:t>
            </w:r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Planejamento e Gestão Orçamentária:</w:t>
            </w:r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Reestruturação do orçamento municipal com foco no equilíbrio fiscal.</w:t>
            </w:r>
          </w:p>
          <w:p w14:paraId="09F12C18" w14:textId="77777777" w:rsidR="00FD57AC" w:rsidRPr="00D4302F" w:rsidRDefault="00FD57AC" w:rsidP="00B24E6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Identificação de novas fontes de receita e melhoria na gestão de despesas. Planejamento estratégico para curto, médio e longo prazo.</w:t>
            </w:r>
          </w:p>
          <w:p w14:paraId="04354E31" w14:textId="77777777" w:rsidR="00FD57AC" w:rsidRPr="00D4302F" w:rsidRDefault="00FD57AC" w:rsidP="00B24E6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gramStart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</w:t>
            </w:r>
            <w:proofErr w:type="gramEnd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Gestão de Recursos Humanos: </w:t>
            </w:r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Diagnóstico e adequação da folha de pagamento aos limites da Lei de Responsabilidade Fiscal (LRF). Reestruturação dos planos de cargos, carreiras e salários. </w:t>
            </w:r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Capacitação de servidores públicos para </w:t>
            </w:r>
            <w:proofErr w:type="gramStart"/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otimização</w:t>
            </w:r>
            <w:proofErr w:type="gramEnd"/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 desempenho.</w:t>
            </w:r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4.</w:t>
            </w:r>
            <w:proofErr w:type="gramEnd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Controladoria e Auditoria: </w:t>
            </w:r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Estruturação de controles internos para maior eficiência e transparência. Auditoria em processos administrativos e financeiros.</w:t>
            </w:r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</w:t>
            </w:r>
            <w:proofErr w:type="gramEnd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Gestão Tributária: </w:t>
            </w:r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Diagnóstico da arrecadação tributária municipal e estratégias para aumento das receitas próprias. Combate à sonegação fiscal e revisão de alíquotas para justiça tributária.</w:t>
            </w:r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6.</w:t>
            </w:r>
            <w:proofErr w:type="gramEnd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Modernização de Legislações Municipais: </w:t>
            </w:r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Revisão do Código Tributário, Plano Diretor, normas urbanísticas e ambientais. Adequação às diretrizes da LGPD, com a criação de políticas de tratamento de dados.</w:t>
            </w:r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7.</w:t>
            </w:r>
            <w:proofErr w:type="gramEnd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Transferências e Parcerias: </w:t>
            </w:r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Regularização e monitoramento de convênios e parcerias com entidades do terceiro setor. Gestão eficiente de recursos transferidos e emendas parlamentares.</w:t>
            </w:r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8.</w:t>
            </w:r>
            <w:proofErr w:type="gramEnd"/>
            <w:r w:rsidRPr="00D4302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Capacitação e Suporte:</w:t>
            </w:r>
          </w:p>
          <w:p w14:paraId="0C056D7E" w14:textId="77777777" w:rsidR="00FD57AC" w:rsidRPr="00D4302F" w:rsidRDefault="00FD57AC" w:rsidP="00B24E6E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Capacitação contínua da equipe municipal para </w:t>
            </w:r>
            <w:proofErr w:type="gramStart"/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implementação</w:t>
            </w:r>
            <w:proofErr w:type="gramEnd"/>
            <w:r w:rsidRPr="00D430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soluções modernas.</w:t>
            </w:r>
          </w:p>
        </w:tc>
        <w:tc>
          <w:tcPr>
            <w:tcW w:w="0" w:type="auto"/>
            <w:vAlign w:val="center"/>
          </w:tcPr>
          <w:p w14:paraId="47463D62" w14:textId="2152F94D" w:rsidR="00FD57AC" w:rsidRPr="00D4302F" w:rsidRDefault="00FD57AC" w:rsidP="00B24E6E">
            <w:pPr>
              <w:pStyle w:val="TableParagraph"/>
              <w:rPr>
                <w:rFonts w:ascii="Times New Roman" w:hAnsi="Times New Roman" w:cs="Times New Roman"/>
              </w:rPr>
            </w:pPr>
            <w:r w:rsidRPr="00D4302F">
              <w:rPr>
                <w:rFonts w:ascii="Times New Roman" w:hAnsi="Times New Roman" w:cs="Times New Roman"/>
              </w:rPr>
              <w:lastRenderedPageBreak/>
              <w:t>R</w:t>
            </w:r>
            <w:r w:rsidR="001C1BBE" w:rsidRPr="00D4302F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0" w:type="auto"/>
            <w:vAlign w:val="center"/>
          </w:tcPr>
          <w:p w14:paraId="6CADC4CC" w14:textId="3028A15B" w:rsidR="00FD57AC" w:rsidRPr="00D4302F" w:rsidRDefault="00FD57AC" w:rsidP="00B24E6E">
            <w:pPr>
              <w:pStyle w:val="TableParagraph"/>
              <w:ind w:left="63"/>
              <w:rPr>
                <w:rFonts w:ascii="Times New Roman" w:hAnsi="Times New Roman" w:cs="Times New Roman"/>
              </w:rPr>
            </w:pPr>
            <w:r w:rsidRPr="00D4302F">
              <w:rPr>
                <w:rFonts w:ascii="Times New Roman" w:hAnsi="Times New Roman" w:cs="Times New Roman"/>
              </w:rPr>
              <w:t xml:space="preserve">R$ </w:t>
            </w:r>
          </w:p>
        </w:tc>
      </w:tr>
    </w:tbl>
    <w:p w14:paraId="28ECF2C1" w14:textId="2D363527" w:rsidR="00FD57AC" w:rsidRPr="00D4302F" w:rsidRDefault="00FD57AC" w:rsidP="00B24E6E">
      <w:pPr>
        <w:pStyle w:val="PargrafodaLista"/>
        <w:numPr>
          <w:ilvl w:val="1"/>
          <w:numId w:val="15"/>
        </w:numPr>
        <w:spacing w:line="240" w:lineRule="auto"/>
        <w:ind w:left="431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São anexos a este instrumento e vinculam esta contratação, independentemente de transcrição: </w:t>
      </w:r>
    </w:p>
    <w:p w14:paraId="29CC5E2A" w14:textId="6917574B" w:rsidR="00A44351" w:rsidRPr="00D4302F" w:rsidRDefault="00A44351" w:rsidP="00B24E6E">
      <w:pPr>
        <w:pStyle w:val="PargrafodaLista"/>
        <w:spacing w:line="240" w:lineRule="auto"/>
        <w:ind w:left="79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1.2.1 O Termo de referência que embasou a contratação;</w:t>
      </w:r>
    </w:p>
    <w:p w14:paraId="04CA89DB" w14:textId="6DF7C2C3" w:rsidR="00A44351" w:rsidRPr="00D4302F" w:rsidRDefault="00A44351" w:rsidP="00B24E6E">
      <w:pPr>
        <w:pStyle w:val="PargrafodaLista"/>
        <w:spacing w:line="240" w:lineRule="auto"/>
        <w:ind w:left="79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1.2.2 A autorização de contratação</w:t>
      </w:r>
      <w:r w:rsidR="00427CE0" w:rsidRPr="00D4302F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EA729AA" w14:textId="54F7AED8" w:rsidR="00A44351" w:rsidRPr="00D4302F" w:rsidRDefault="00A44351" w:rsidP="00B24E6E">
      <w:pPr>
        <w:pStyle w:val="PargrafodaLista"/>
        <w:spacing w:line="240" w:lineRule="auto"/>
        <w:ind w:left="79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1.2.3 A Proposta da empresa contratada</w:t>
      </w:r>
      <w:r w:rsidR="00427CE0" w:rsidRPr="00D4302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DD74BAD" w14:textId="3FA630A3" w:rsidR="00F244A6" w:rsidRPr="00D4302F" w:rsidRDefault="00A44351" w:rsidP="00B24E6E">
      <w:pPr>
        <w:pStyle w:val="PargrafodaLista"/>
        <w:spacing w:line="240" w:lineRule="auto"/>
        <w:ind w:left="79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1.2.4 Eventuais anexos e documentos que instruem os autos. </w:t>
      </w:r>
    </w:p>
    <w:p w14:paraId="7E860A43" w14:textId="77777777" w:rsidR="001C1BBE" w:rsidRPr="00D4302F" w:rsidRDefault="001C1BBE" w:rsidP="00B24E6E">
      <w:pPr>
        <w:pStyle w:val="PargrafodaLista"/>
        <w:spacing w:line="240" w:lineRule="auto"/>
        <w:ind w:left="79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77EF31C" w14:textId="3553E68F" w:rsidR="0081573F" w:rsidRPr="00D4302F" w:rsidRDefault="00A44351" w:rsidP="00B24E6E">
      <w:pPr>
        <w:pStyle w:val="PargrafodaLista"/>
        <w:numPr>
          <w:ilvl w:val="0"/>
          <w:numId w:val="15"/>
        </w:numPr>
        <w:shd w:val="clear" w:color="auto" w:fill="000000" w:themeFill="text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CLÁSULA SEGUNDA- DA VIGÊNCIA E PRORROGAÇÃO</w:t>
      </w:r>
    </w:p>
    <w:p w14:paraId="7DDA7F6D" w14:textId="42577F2B" w:rsidR="00B24E6E" w:rsidRDefault="00A44351" w:rsidP="00B24E6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2.1 O prazo de vigência da contratação é de 12 (doze) meses contados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do(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>a) da assinatura do CONTRATADO, na forma do artigo 105 da Lei n° 14.133/2021, prorrogável por até 60 (sessenta) meses, na forma dos artigos 106 e 107 da Lei 14.133/21.</w:t>
      </w:r>
    </w:p>
    <w:p w14:paraId="4005E78A" w14:textId="77777777" w:rsidR="00B24E6E" w:rsidRPr="00D4302F" w:rsidRDefault="00B24E6E" w:rsidP="00B24E6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0B0A839" w14:textId="72C5E6DE" w:rsidR="0013758A" w:rsidRPr="00D4302F" w:rsidRDefault="00A44351" w:rsidP="00B24E6E">
      <w:pPr>
        <w:pStyle w:val="PargrafodaLista"/>
        <w:numPr>
          <w:ilvl w:val="0"/>
          <w:numId w:val="15"/>
        </w:numPr>
        <w:shd w:val="clear" w:color="auto" w:fill="000000" w:themeFill="text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CLÁUSULA TERCEIRA - MODELOS DE EXECUÇÃO (art. 92, IV, VII e XVIII</w:t>
      </w:r>
      <w:proofErr w:type="gramStart"/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proofErr w:type="gramEnd"/>
    </w:p>
    <w:p w14:paraId="27257EEE" w14:textId="5D4A2926" w:rsidR="0013758A" w:rsidRDefault="00A44351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O regime de execução contratual, assim como os prazos e condições de prestação dos serviços constam do Termo de referência anexo a este contrato</w:t>
      </w:r>
      <w:r w:rsidR="00811B37"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82B2BF6" w14:textId="77777777" w:rsidR="00B24E6E" w:rsidRPr="00D4302F" w:rsidRDefault="00B24E6E" w:rsidP="00B24E6E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4833E3C" w14:textId="509972E8" w:rsidR="0013758A" w:rsidRPr="00D4302F" w:rsidRDefault="0013758A" w:rsidP="00B24E6E">
      <w:pPr>
        <w:pStyle w:val="PargrafodaLista"/>
        <w:numPr>
          <w:ilvl w:val="0"/>
          <w:numId w:val="15"/>
        </w:numPr>
        <w:shd w:val="clear" w:color="auto" w:fill="000000" w:themeFill="text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CLÁUSULA</w:t>
      </w:r>
      <w:r w:rsidRPr="00D4302F">
        <w:rPr>
          <w:rFonts w:ascii="Times New Roman" w:hAnsi="Times New Roman" w:cs="Times New Roman"/>
          <w:b/>
          <w:color w:val="auto"/>
          <w:spacing w:val="40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IV</w:t>
      </w:r>
      <w:r w:rsidRPr="00D4302F">
        <w:rPr>
          <w:rFonts w:ascii="Times New Roman" w:hAnsi="Times New Roman" w:cs="Times New Roman"/>
          <w:b/>
          <w:color w:val="auto"/>
          <w:spacing w:val="40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D4302F">
        <w:rPr>
          <w:rFonts w:ascii="Times New Roman" w:hAnsi="Times New Roman" w:cs="Times New Roman"/>
          <w:b/>
          <w:color w:val="auto"/>
          <w:spacing w:val="40"/>
          <w:sz w:val="24"/>
          <w:szCs w:val="24"/>
        </w:rPr>
        <w:t xml:space="preserve"> </w:t>
      </w:r>
      <w:r w:rsidR="00A44351" w:rsidRPr="00D4302F">
        <w:rPr>
          <w:rFonts w:ascii="Times New Roman" w:hAnsi="Times New Roman" w:cs="Times New Roman"/>
          <w:b/>
          <w:color w:val="auto"/>
          <w:sz w:val="24"/>
          <w:szCs w:val="24"/>
        </w:rPr>
        <w:t>SUBCONTRATAÇÃO</w:t>
      </w:r>
    </w:p>
    <w:p w14:paraId="5780377C" w14:textId="75AA4DAC" w:rsidR="00A44351" w:rsidRDefault="0013758A" w:rsidP="00B24E6E">
      <w:pPr>
        <w:pStyle w:val="PargrafodaLista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44351" w:rsidRPr="00D4302F">
        <w:rPr>
          <w:rFonts w:ascii="Times New Roman" w:hAnsi="Times New Roman" w:cs="Times New Roman"/>
          <w:color w:val="auto"/>
          <w:sz w:val="24"/>
          <w:szCs w:val="24"/>
        </w:rPr>
        <w:t>Não será admitida a subcontratação do objeto contratual, salvo devidamente justificado pela CONTRATADA e APROVADO pela CONTRATANTE</w:t>
      </w:r>
      <w:r w:rsidR="00B24E6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C50CDF3" w14:textId="77777777" w:rsidR="00B24E6E" w:rsidRPr="00D4302F" w:rsidRDefault="00B24E6E" w:rsidP="00B24E6E">
      <w:pPr>
        <w:pStyle w:val="PargrafodaLista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63688F2" w14:textId="0B8DC822" w:rsidR="00A92E03" w:rsidRPr="00D4302F" w:rsidRDefault="00A92E03" w:rsidP="00B24E6E">
      <w:pPr>
        <w:pStyle w:val="PargrafodaLista"/>
        <w:numPr>
          <w:ilvl w:val="0"/>
          <w:numId w:val="15"/>
        </w:numPr>
        <w:shd w:val="clear" w:color="auto" w:fill="000000" w:themeFill="text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CLÁUSULA</w:t>
      </w:r>
      <w:r w:rsidRPr="00D4302F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Pr="00D4302F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D4302F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A44351" w:rsidRPr="00D4302F">
        <w:rPr>
          <w:rFonts w:ascii="Times New Roman" w:hAnsi="Times New Roman" w:cs="Times New Roman"/>
          <w:b/>
          <w:color w:val="auto"/>
          <w:sz w:val="24"/>
          <w:szCs w:val="24"/>
        </w:rPr>
        <w:t>PAGAMENTO (art. 92, V e VI</w:t>
      </w:r>
      <w:proofErr w:type="gramStart"/>
      <w:r w:rsidR="00A44351" w:rsidRPr="00D4302F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proofErr w:type="gramEnd"/>
      <w:r w:rsidR="00E621BF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</w:p>
    <w:p w14:paraId="753B50CE" w14:textId="45207238" w:rsidR="00A44351" w:rsidRPr="00D4302F" w:rsidRDefault="00303A10" w:rsidP="00B24E6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5.1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4351"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O valor total da contratação é de </w:t>
      </w:r>
      <w:proofErr w:type="spellStart"/>
      <w:r w:rsidR="00A44351" w:rsidRPr="00D4302F">
        <w:rPr>
          <w:rFonts w:ascii="Times New Roman" w:hAnsi="Times New Roman" w:cs="Times New Roman"/>
          <w:b/>
          <w:color w:val="auto"/>
          <w:sz w:val="24"/>
          <w:szCs w:val="24"/>
        </w:rPr>
        <w:t>R$xxxxxx</w:t>
      </w:r>
      <w:proofErr w:type="spellEnd"/>
      <w:r w:rsidR="00A44351"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(XXXXXXX).</w:t>
      </w:r>
    </w:p>
    <w:p w14:paraId="0D858942" w14:textId="70DF1261" w:rsidR="00A44351" w:rsidRPr="00D4302F" w:rsidRDefault="00303A10" w:rsidP="00B24E6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5.2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4351" w:rsidRPr="00D4302F">
        <w:rPr>
          <w:rFonts w:ascii="Times New Roman" w:hAnsi="Times New Roman" w:cs="Times New Roman"/>
          <w:color w:val="auto"/>
          <w:sz w:val="24"/>
          <w:szCs w:val="24"/>
        </w:rPr>
        <w:t>No valor acima estão incluídas todas as despesas ordinárias diretas e indiretas decorrentes da execução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4351" w:rsidRPr="00D4302F">
        <w:rPr>
          <w:rFonts w:ascii="Times New Roman" w:hAnsi="Times New Roman" w:cs="Times New Roman"/>
          <w:color w:val="auto"/>
          <w:sz w:val="24"/>
          <w:szCs w:val="24"/>
        </w:rPr>
        <w:t>do objeto, inclusive tributos e/ou impostos, encargos sociais, trabalhistas, previdenciários, fiscais e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4351" w:rsidRPr="00D4302F">
        <w:rPr>
          <w:rFonts w:ascii="Times New Roman" w:hAnsi="Times New Roman" w:cs="Times New Roman"/>
          <w:color w:val="auto"/>
          <w:sz w:val="24"/>
          <w:szCs w:val="24"/>
        </w:rPr>
        <w:t>comerciais incidentes, taxa de administração, frete, seguro e outros necessários ao cumprimento integral do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4351" w:rsidRPr="00D4302F">
        <w:rPr>
          <w:rFonts w:ascii="Times New Roman" w:hAnsi="Times New Roman" w:cs="Times New Roman"/>
          <w:color w:val="auto"/>
          <w:sz w:val="24"/>
          <w:szCs w:val="24"/>
        </w:rPr>
        <w:t>objeto da contratação.</w:t>
      </w:r>
    </w:p>
    <w:p w14:paraId="79DFCB40" w14:textId="77777777" w:rsidR="00303A10" w:rsidRPr="00D4302F" w:rsidRDefault="00303A10" w:rsidP="00B24E6E">
      <w:pPr>
        <w:pStyle w:val="PargrafodaLista"/>
        <w:numPr>
          <w:ilvl w:val="1"/>
          <w:numId w:val="37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FORMA E PRAZO DE PAGAMENTO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EB6BE35" w14:textId="77777777" w:rsidR="00303A10" w:rsidRPr="00D4302F" w:rsidRDefault="00303A10" w:rsidP="00B24E6E">
      <w:pPr>
        <w:pStyle w:val="PargrafodaLista"/>
        <w:numPr>
          <w:ilvl w:val="2"/>
          <w:numId w:val="37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O pagamento será efetuado no prazo máximo de até dez dias úteis, contados da finalização da liquidação da despesa, conforme seção anterior, nos termos da Instrução Normativa SEGES/ME nº 77, de 2022.</w:t>
      </w:r>
    </w:p>
    <w:p w14:paraId="147D1525" w14:textId="77777777" w:rsidR="00303A10" w:rsidRPr="00D4302F" w:rsidRDefault="00303A10" w:rsidP="00B24E6E">
      <w:pPr>
        <w:pStyle w:val="PargrafodaLista"/>
        <w:numPr>
          <w:ilvl w:val="2"/>
          <w:numId w:val="37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O pagamento será realizado através de ordem bancária, para crédito em banco, agência e conta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corrente indicados pelo contratado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83AB5C5" w14:textId="77777777" w:rsidR="00303A10" w:rsidRPr="00D4302F" w:rsidRDefault="00303A10" w:rsidP="00B24E6E">
      <w:pPr>
        <w:pStyle w:val="PargrafodaLista"/>
        <w:numPr>
          <w:ilvl w:val="2"/>
          <w:numId w:val="37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Será considerada data do pagamento o dia em que constar como emitida a ordem bancária para pagamento.</w:t>
      </w:r>
    </w:p>
    <w:p w14:paraId="4B4B3EEF" w14:textId="1D37CB7C" w:rsidR="00303A10" w:rsidRPr="00D4302F" w:rsidRDefault="00303A10" w:rsidP="00B24E6E">
      <w:pPr>
        <w:pStyle w:val="PargrafodaLista"/>
        <w:numPr>
          <w:ilvl w:val="2"/>
          <w:numId w:val="37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Quando do pagamento, será efetuada a retenção tributária prevista na legislação aplicável.</w:t>
      </w:r>
    </w:p>
    <w:p w14:paraId="01D33F13" w14:textId="77777777" w:rsidR="00303A10" w:rsidRPr="00D4302F" w:rsidRDefault="00303A10" w:rsidP="00B24E6E">
      <w:pPr>
        <w:pStyle w:val="PargrafodaLista"/>
        <w:numPr>
          <w:ilvl w:val="1"/>
          <w:numId w:val="37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CONDIÇÕES DE PAGAMENTO:</w:t>
      </w:r>
    </w:p>
    <w:p w14:paraId="2BB0EFEC" w14:textId="39A32C70" w:rsidR="00303A10" w:rsidRPr="00D4302F" w:rsidRDefault="00303A10" w:rsidP="00B24E6E">
      <w:pPr>
        <w:pStyle w:val="PargrafodaLista"/>
        <w:widowControl w:val="0"/>
        <w:numPr>
          <w:ilvl w:val="2"/>
          <w:numId w:val="37"/>
        </w:numPr>
        <w:tabs>
          <w:tab w:val="left" w:pos="426"/>
        </w:tabs>
        <w:autoSpaceDE w:val="0"/>
        <w:autoSpaceDN w:val="0"/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lastRenderedPageBreak/>
        <w:t>A emissão da Nota Fiscal/Fatura será precedida do recebimento definitivo do objeto da contratação, conforme disposto neste instrumento e/ou Termo de Referência.</w:t>
      </w:r>
    </w:p>
    <w:p w14:paraId="519DE916" w14:textId="77777777" w:rsidR="00303A10" w:rsidRPr="00D4302F" w:rsidRDefault="00303A10" w:rsidP="00B24E6E">
      <w:pPr>
        <w:pStyle w:val="PargrafodaLista"/>
        <w:widowControl w:val="0"/>
        <w:numPr>
          <w:ilvl w:val="2"/>
          <w:numId w:val="37"/>
        </w:numPr>
        <w:tabs>
          <w:tab w:val="left" w:pos="426"/>
        </w:tabs>
        <w:autoSpaceDE w:val="0"/>
        <w:autoSpaceDN w:val="0"/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Quando houver glosa parcial do objeto, o contratante deverá comunicar a empresa para que emita a nota fiscal ou fatura com o valor exato dimensionado. </w:t>
      </w:r>
    </w:p>
    <w:p w14:paraId="3DF0EA0E" w14:textId="7C89FA17" w:rsidR="00303A10" w:rsidRPr="00D4302F" w:rsidRDefault="00303A10" w:rsidP="00B24E6E">
      <w:pPr>
        <w:pStyle w:val="PargrafodaLista"/>
        <w:widowControl w:val="0"/>
        <w:numPr>
          <w:ilvl w:val="2"/>
          <w:numId w:val="37"/>
        </w:numPr>
        <w:tabs>
          <w:tab w:val="left" w:pos="426"/>
        </w:tabs>
        <w:autoSpaceDE w:val="0"/>
        <w:autoSpaceDN w:val="0"/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O setor competente deve verificar se a Nota Fiscal ou Fatura apresentada expressa os elementos necessários e essenciais do documento, tais como:</w:t>
      </w:r>
    </w:p>
    <w:p w14:paraId="5E4FF333" w14:textId="77777777" w:rsidR="00303A10" w:rsidRPr="00D4302F" w:rsidRDefault="00303A10" w:rsidP="00B24E6E">
      <w:pPr>
        <w:pStyle w:val="PargrafodaLista"/>
        <w:widowControl w:val="0"/>
        <w:numPr>
          <w:ilvl w:val="0"/>
          <w:numId w:val="38"/>
        </w:numPr>
        <w:tabs>
          <w:tab w:val="left" w:pos="1985"/>
        </w:tabs>
        <w:autoSpaceDE w:val="0"/>
        <w:autoSpaceDN w:val="0"/>
        <w:spacing w:line="240" w:lineRule="auto"/>
        <w:ind w:left="1276" w:right="-143" w:hanging="36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o</w:t>
      </w:r>
      <w:proofErr w:type="gramEnd"/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prazo de</w:t>
      </w:r>
      <w:r w:rsidRPr="00D4302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validade;</w:t>
      </w:r>
    </w:p>
    <w:p w14:paraId="3C31DCBF" w14:textId="77777777" w:rsidR="00303A10" w:rsidRPr="00D4302F" w:rsidRDefault="00303A10" w:rsidP="00B24E6E">
      <w:pPr>
        <w:pStyle w:val="PargrafodaLista"/>
        <w:widowControl w:val="0"/>
        <w:numPr>
          <w:ilvl w:val="0"/>
          <w:numId w:val="38"/>
        </w:numPr>
        <w:tabs>
          <w:tab w:val="left" w:pos="1985"/>
        </w:tabs>
        <w:autoSpaceDE w:val="0"/>
        <w:autoSpaceDN w:val="0"/>
        <w:spacing w:line="240" w:lineRule="auto"/>
        <w:ind w:left="1276" w:right="-143" w:hanging="36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data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da 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emissão;</w:t>
      </w:r>
    </w:p>
    <w:p w14:paraId="5FEE5078" w14:textId="77777777" w:rsidR="00303A10" w:rsidRPr="00D4302F" w:rsidRDefault="00303A10" w:rsidP="00B24E6E">
      <w:pPr>
        <w:pStyle w:val="PargrafodaLista"/>
        <w:widowControl w:val="0"/>
        <w:numPr>
          <w:ilvl w:val="0"/>
          <w:numId w:val="38"/>
        </w:numPr>
        <w:tabs>
          <w:tab w:val="left" w:pos="1985"/>
        </w:tabs>
        <w:autoSpaceDE w:val="0"/>
        <w:autoSpaceDN w:val="0"/>
        <w:spacing w:line="240" w:lineRule="auto"/>
        <w:ind w:left="1276" w:right="-143" w:hanging="362"/>
        <w:contextualSpacing w:val="0"/>
        <w:jc w:val="both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os</w:t>
      </w:r>
      <w:proofErr w:type="gramEnd"/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dados do contrato e do órgão contratante</w:t>
      </w:r>
    </w:p>
    <w:p w14:paraId="5491F791" w14:textId="77777777" w:rsidR="00303A10" w:rsidRPr="00D4302F" w:rsidRDefault="00303A10" w:rsidP="00B24E6E">
      <w:pPr>
        <w:pStyle w:val="PargrafodaLista"/>
        <w:widowControl w:val="0"/>
        <w:numPr>
          <w:ilvl w:val="0"/>
          <w:numId w:val="38"/>
        </w:numPr>
        <w:tabs>
          <w:tab w:val="left" w:pos="1985"/>
        </w:tabs>
        <w:autoSpaceDE w:val="0"/>
        <w:autoSpaceDN w:val="0"/>
        <w:spacing w:line="240" w:lineRule="auto"/>
        <w:ind w:left="1276" w:right="-143" w:hanging="362"/>
        <w:contextualSpacing w:val="0"/>
        <w:jc w:val="both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o</w:t>
      </w:r>
      <w:proofErr w:type="gramEnd"/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período respectivo de execução do contrato;</w:t>
      </w:r>
    </w:p>
    <w:p w14:paraId="544C36FF" w14:textId="390AB42A" w:rsidR="00303A10" w:rsidRPr="00D4302F" w:rsidRDefault="00303A10" w:rsidP="00B24E6E">
      <w:pPr>
        <w:pStyle w:val="PargrafodaLista"/>
        <w:widowControl w:val="0"/>
        <w:numPr>
          <w:ilvl w:val="0"/>
          <w:numId w:val="38"/>
        </w:numPr>
        <w:tabs>
          <w:tab w:val="left" w:pos="1985"/>
        </w:tabs>
        <w:autoSpaceDE w:val="0"/>
        <w:autoSpaceDN w:val="0"/>
        <w:spacing w:line="240" w:lineRule="auto"/>
        <w:ind w:left="1276" w:right="-143" w:hanging="36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o</w:t>
      </w:r>
      <w:proofErr w:type="gramEnd"/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valor a pagar; e eventual destaque do valor de retenções tributárias cabíveis.</w:t>
      </w:r>
    </w:p>
    <w:p w14:paraId="1F9FC482" w14:textId="77777777" w:rsidR="00303A10" w:rsidRPr="00D4302F" w:rsidRDefault="00303A10" w:rsidP="00B24E6E">
      <w:pPr>
        <w:pStyle w:val="PargrafodaLista"/>
        <w:widowControl w:val="0"/>
        <w:numPr>
          <w:ilvl w:val="2"/>
          <w:numId w:val="37"/>
        </w:numPr>
        <w:tabs>
          <w:tab w:val="left" w:pos="426"/>
        </w:tabs>
        <w:autoSpaceDE w:val="0"/>
        <w:autoSpaceDN w:val="0"/>
        <w:spacing w:line="240" w:lineRule="auto"/>
        <w:ind w:right="-143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Havendo erro na apresentação da Nota Fiscal/Fatura, ou circunstância que impeça a liquidação da despesa, esta ficará sobrestada até que o contratado providencie as medidas saneadoras, reiniciando-se o prazo após a comprovação da regularização da situação, sem ônus à contratante;</w:t>
      </w:r>
    </w:p>
    <w:p w14:paraId="5E2922F7" w14:textId="77777777" w:rsidR="00303A10" w:rsidRPr="00D4302F" w:rsidRDefault="00303A10" w:rsidP="00B24E6E">
      <w:pPr>
        <w:pStyle w:val="PargrafodaLista"/>
        <w:widowControl w:val="0"/>
        <w:numPr>
          <w:ilvl w:val="2"/>
          <w:numId w:val="37"/>
        </w:numPr>
        <w:tabs>
          <w:tab w:val="left" w:pos="426"/>
        </w:tabs>
        <w:autoSpaceDE w:val="0"/>
        <w:autoSpaceDN w:val="0"/>
        <w:spacing w:line="240" w:lineRule="auto"/>
        <w:ind w:right="-143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 Nota Fiscal ou Fatura deverá ser obrigatoriamente acompanhada da comprovação da regularidade fiscal, constatada por meio de certidões negativas, mediante consulta aos sítios eletrônicos oficiais ou à documentação mencionada no art. 68 da Lei nº 14.133/2021.</w:t>
      </w:r>
    </w:p>
    <w:p w14:paraId="6691EEAF" w14:textId="77777777" w:rsidR="00303A10" w:rsidRPr="00D4302F" w:rsidRDefault="00303A10" w:rsidP="00B24E6E">
      <w:pPr>
        <w:pStyle w:val="PargrafodaLista"/>
        <w:widowControl w:val="0"/>
        <w:numPr>
          <w:ilvl w:val="2"/>
          <w:numId w:val="37"/>
        </w:numPr>
        <w:tabs>
          <w:tab w:val="left" w:pos="426"/>
        </w:tabs>
        <w:autoSpaceDE w:val="0"/>
        <w:autoSpaceDN w:val="0"/>
        <w:spacing w:line="240" w:lineRule="auto"/>
        <w:ind w:right="-143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 Administração deverá realizar consulta para: a) verificar a manutenção das condições de habilitação exigidas no edital; b) identificar possível razão que impeça a participação em licitação, no âmbito do órgão ou entidade, proibição de contratar com o Poder Público, bem como ocorrências impeditivas indiretas.</w:t>
      </w:r>
    </w:p>
    <w:p w14:paraId="3896ED1A" w14:textId="77777777" w:rsidR="00303A10" w:rsidRPr="00D4302F" w:rsidRDefault="00303A10" w:rsidP="00B24E6E">
      <w:pPr>
        <w:pStyle w:val="PargrafodaLista"/>
        <w:widowControl w:val="0"/>
        <w:numPr>
          <w:ilvl w:val="2"/>
          <w:numId w:val="37"/>
        </w:numPr>
        <w:tabs>
          <w:tab w:val="left" w:pos="426"/>
        </w:tabs>
        <w:autoSpaceDE w:val="0"/>
        <w:autoSpaceDN w:val="0"/>
        <w:spacing w:line="240" w:lineRule="auto"/>
        <w:ind w:right="-143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Constatando-se, a situação de irregularidade do contratado, será providenciada sua notificação, por escrito, para que, no prazo de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5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(cinco) dias úteis, regularize sua situação ou, no mesmo prazo, apresente sua defesa. O prazo poderá ser prorrogado uma vez, por igual período, a critério do contratante.</w:t>
      </w:r>
    </w:p>
    <w:p w14:paraId="7E397994" w14:textId="77777777" w:rsidR="00303A10" w:rsidRPr="00D4302F" w:rsidRDefault="00303A10" w:rsidP="00B24E6E">
      <w:pPr>
        <w:pStyle w:val="PargrafodaLista"/>
        <w:widowControl w:val="0"/>
        <w:numPr>
          <w:ilvl w:val="2"/>
          <w:numId w:val="37"/>
        </w:numPr>
        <w:tabs>
          <w:tab w:val="left" w:pos="426"/>
        </w:tabs>
        <w:autoSpaceDE w:val="0"/>
        <w:autoSpaceDN w:val="0"/>
        <w:spacing w:line="240" w:lineRule="auto"/>
        <w:ind w:right="-143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Não havendo regularização ou sendo a defesa considerada improcedente, o contratante deverá comunicar aos órgãos responsáveis pela fiscalização da regularidade fiscal quanto à inadimplência do contratado, bem como quanto à existência de pagamento a ser efetuado, para que sejam acionados os meios pertinentes e necessários para garantir o recebimento de seus créditos.</w:t>
      </w:r>
    </w:p>
    <w:p w14:paraId="47401A3B" w14:textId="77777777" w:rsidR="00303A10" w:rsidRPr="00D4302F" w:rsidRDefault="00303A10" w:rsidP="00B24E6E">
      <w:pPr>
        <w:pStyle w:val="PargrafodaLista"/>
        <w:widowControl w:val="0"/>
        <w:numPr>
          <w:ilvl w:val="2"/>
          <w:numId w:val="37"/>
        </w:numPr>
        <w:tabs>
          <w:tab w:val="left" w:pos="426"/>
        </w:tabs>
        <w:autoSpaceDE w:val="0"/>
        <w:autoSpaceDN w:val="0"/>
        <w:spacing w:line="240" w:lineRule="auto"/>
        <w:ind w:right="-143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Persistindo a irregularidade, o contratante deverá adotar as medidas necessárias à rescisão contratual nos autos do processo administrativo correspondente, assegurada ao contratado a ampla defesa.</w:t>
      </w:r>
    </w:p>
    <w:p w14:paraId="2A769F1B" w14:textId="013B2D64" w:rsidR="00303A10" w:rsidRPr="00D4302F" w:rsidRDefault="00303A10" w:rsidP="00B24E6E">
      <w:pPr>
        <w:pStyle w:val="PargrafodaLista"/>
        <w:widowControl w:val="0"/>
        <w:numPr>
          <w:ilvl w:val="2"/>
          <w:numId w:val="37"/>
        </w:numPr>
        <w:tabs>
          <w:tab w:val="left" w:pos="426"/>
        </w:tabs>
        <w:autoSpaceDE w:val="0"/>
        <w:autoSpaceDN w:val="0"/>
        <w:spacing w:line="240" w:lineRule="auto"/>
        <w:ind w:right="-143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Havendo a efetiva execução do objeto, os pagamentos serão realizados normalmente, até que se decida pela rescisão do contrato, caso o contratado não regularize sua situação junto ao Município.</w:t>
      </w:r>
    </w:p>
    <w:p w14:paraId="008612B1" w14:textId="77777777" w:rsidR="00303A10" w:rsidRPr="00D4302F" w:rsidRDefault="00303A10" w:rsidP="00B24E6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BF7533B" w14:textId="27D3F2CE" w:rsidR="005D60E1" w:rsidRPr="00D4302F" w:rsidRDefault="005D60E1" w:rsidP="00B24E6E">
      <w:pPr>
        <w:pStyle w:val="PargrafodaLista"/>
        <w:numPr>
          <w:ilvl w:val="0"/>
          <w:numId w:val="15"/>
        </w:numPr>
        <w:shd w:val="clear" w:color="auto" w:fill="000000" w:themeFill="text1"/>
        <w:spacing w:line="240" w:lineRule="auto"/>
        <w:jc w:val="both"/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CLÁUSULA VI</w:t>
      </w:r>
      <w:proofErr w:type="gramEnd"/>
      <w:r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– </w:t>
      </w:r>
      <w:r w:rsidR="00303A10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REAJUSTE (</w:t>
      </w:r>
      <w:proofErr w:type="spellStart"/>
      <w:r w:rsidR="00303A10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art</w:t>
      </w:r>
      <w:proofErr w:type="spellEnd"/>
      <w:r w:rsidR="00303A10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, V)</w:t>
      </w:r>
    </w:p>
    <w:p w14:paraId="681035AC" w14:textId="77777777" w:rsidR="00E21EBC" w:rsidRPr="00D4302F" w:rsidRDefault="00E21EBC" w:rsidP="00B24E6E">
      <w:pPr>
        <w:pStyle w:val="PargrafodaLista"/>
        <w:widowControl w:val="0"/>
        <w:numPr>
          <w:ilvl w:val="1"/>
          <w:numId w:val="39"/>
        </w:numPr>
        <w:tabs>
          <w:tab w:val="left" w:pos="426"/>
        </w:tabs>
        <w:autoSpaceDE w:val="0"/>
        <w:autoSpaceDN w:val="0"/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Os preços inicialmente contratados são fixos e irreajustáveis no prazo de um ano contado da data do orçamento estimado, no limite de apresentação da proposta.</w:t>
      </w:r>
    </w:p>
    <w:p w14:paraId="24D3001E" w14:textId="77777777" w:rsidR="00E21EBC" w:rsidRPr="00D4302F" w:rsidRDefault="00E21EBC" w:rsidP="00B24E6E">
      <w:pPr>
        <w:pStyle w:val="PargrafodaLista"/>
        <w:widowControl w:val="0"/>
        <w:numPr>
          <w:ilvl w:val="1"/>
          <w:numId w:val="39"/>
        </w:numPr>
        <w:tabs>
          <w:tab w:val="left" w:pos="426"/>
        </w:tabs>
        <w:autoSpaceDE w:val="0"/>
        <w:autoSpaceDN w:val="0"/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Após o interregno de um ano, e independentemente de pedido do contratado, os preços iniciais serão reajustados, mediante a aplicação, pelo contratante do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ÍNDICE NACIONAL DE PREÇOS AO CONSUMIDOR – INPC.</w:t>
      </w:r>
    </w:p>
    <w:p w14:paraId="2E302D6E" w14:textId="77777777" w:rsidR="00E21EBC" w:rsidRPr="00D4302F" w:rsidRDefault="00E21EBC" w:rsidP="00B24E6E">
      <w:pPr>
        <w:pStyle w:val="PargrafodaLista"/>
        <w:widowControl w:val="0"/>
        <w:numPr>
          <w:ilvl w:val="1"/>
          <w:numId w:val="39"/>
        </w:numPr>
        <w:tabs>
          <w:tab w:val="left" w:pos="426"/>
        </w:tabs>
        <w:autoSpaceDE w:val="0"/>
        <w:autoSpaceDN w:val="0"/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Nos reajustes subsequentes ao primeiro, o interregno mínimo de um ano será contado a partir dos efeitos financeiros do último reajuste.</w:t>
      </w:r>
    </w:p>
    <w:p w14:paraId="68C4E707" w14:textId="77777777" w:rsidR="00E21EBC" w:rsidRPr="00D4302F" w:rsidRDefault="00E21EBC" w:rsidP="00B24E6E">
      <w:pPr>
        <w:pStyle w:val="PargrafodaLista"/>
        <w:widowControl w:val="0"/>
        <w:numPr>
          <w:ilvl w:val="1"/>
          <w:numId w:val="39"/>
        </w:numPr>
        <w:tabs>
          <w:tab w:val="left" w:pos="426"/>
        </w:tabs>
        <w:autoSpaceDE w:val="0"/>
        <w:autoSpaceDN w:val="0"/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No caso de atraso ou não divulgação do(s) índice (s) de reajustamento, o contratante pagará ao contratado a importância calculada pela última variação conhecida, liquidando a diferença correspondente tão logo seja(m)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divulgado(s)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o(s) índice(s) definitivo(s).</w:t>
      </w:r>
    </w:p>
    <w:p w14:paraId="63A29D65" w14:textId="77777777" w:rsidR="00E21EBC" w:rsidRPr="00D4302F" w:rsidRDefault="00E21EBC" w:rsidP="00B24E6E">
      <w:pPr>
        <w:pStyle w:val="PargrafodaLista"/>
        <w:widowControl w:val="0"/>
        <w:numPr>
          <w:ilvl w:val="1"/>
          <w:numId w:val="39"/>
        </w:numPr>
        <w:tabs>
          <w:tab w:val="left" w:pos="426"/>
        </w:tabs>
        <w:autoSpaceDE w:val="0"/>
        <w:autoSpaceDN w:val="0"/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Nas aferições finais, o(s) índice(s) utilizado(s) para reajuste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será(</w:t>
      </w:r>
      <w:proofErr w:type="spellStart"/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>ão</w:t>
      </w:r>
      <w:proofErr w:type="spellEnd"/>
      <w:r w:rsidRPr="00D4302F">
        <w:rPr>
          <w:rFonts w:ascii="Times New Roman" w:hAnsi="Times New Roman" w:cs="Times New Roman"/>
          <w:color w:val="auto"/>
          <w:sz w:val="24"/>
          <w:szCs w:val="24"/>
        </w:rPr>
        <w:t>), obrigatoriamente, o(s) definitivo(s).</w:t>
      </w:r>
    </w:p>
    <w:p w14:paraId="5742875F" w14:textId="77777777" w:rsidR="00E21EBC" w:rsidRPr="00D4302F" w:rsidRDefault="00E21EBC" w:rsidP="00B24E6E">
      <w:pPr>
        <w:pStyle w:val="PargrafodaLista"/>
        <w:widowControl w:val="0"/>
        <w:numPr>
          <w:ilvl w:val="1"/>
          <w:numId w:val="39"/>
        </w:numPr>
        <w:tabs>
          <w:tab w:val="left" w:pos="426"/>
        </w:tabs>
        <w:autoSpaceDE w:val="0"/>
        <w:autoSpaceDN w:val="0"/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Caso o(s) índice(s) estabelecido(s) para reajustamento venha(m) a ser extinto(s) ou de qualquer forma não possa(m) mais ser utilizado(s),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será(</w:t>
      </w:r>
      <w:proofErr w:type="spellStart"/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>ão</w:t>
      </w:r>
      <w:proofErr w:type="spellEnd"/>
      <w:r w:rsidRPr="00D4302F">
        <w:rPr>
          <w:rFonts w:ascii="Times New Roman" w:hAnsi="Times New Roman" w:cs="Times New Roman"/>
          <w:color w:val="auto"/>
          <w:sz w:val="24"/>
          <w:szCs w:val="24"/>
        </w:rPr>
        <w:t>) adotado(s), em substituição, o(s) que vier(em) a ser determinado(s) pela legislação então em vigor.</w:t>
      </w:r>
    </w:p>
    <w:p w14:paraId="42435E7C" w14:textId="77777777" w:rsidR="00E21EBC" w:rsidRPr="00D4302F" w:rsidRDefault="00E21EBC" w:rsidP="00B24E6E">
      <w:pPr>
        <w:pStyle w:val="PargrafodaLista"/>
        <w:widowControl w:val="0"/>
        <w:numPr>
          <w:ilvl w:val="1"/>
          <w:numId w:val="39"/>
        </w:numPr>
        <w:tabs>
          <w:tab w:val="left" w:pos="426"/>
        </w:tabs>
        <w:autoSpaceDE w:val="0"/>
        <w:autoSpaceDN w:val="0"/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Na ausência de previsão legal quanto ao índice substituto, as partes elegerão novo índice oficial, para reajustamento do preço do valor remanescente, por meio de termo aditivo.</w:t>
      </w:r>
    </w:p>
    <w:p w14:paraId="1020553F" w14:textId="77777777" w:rsidR="00E21EBC" w:rsidRPr="00D4302F" w:rsidRDefault="00E21EBC" w:rsidP="00B24E6E">
      <w:pPr>
        <w:pStyle w:val="PargrafodaLista"/>
        <w:widowControl w:val="0"/>
        <w:numPr>
          <w:ilvl w:val="1"/>
          <w:numId w:val="39"/>
        </w:numPr>
        <w:tabs>
          <w:tab w:val="left" w:pos="426"/>
        </w:tabs>
        <w:autoSpaceDE w:val="0"/>
        <w:autoSpaceDN w:val="0"/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O reajuste será realizado por apostilamento.</w:t>
      </w:r>
    </w:p>
    <w:p w14:paraId="4D595F12" w14:textId="43731446" w:rsidR="00E21EBC" w:rsidRPr="00D4302F" w:rsidRDefault="00E21EBC" w:rsidP="00B24E6E">
      <w:pPr>
        <w:pStyle w:val="PargrafodaLista"/>
        <w:widowControl w:val="0"/>
        <w:numPr>
          <w:ilvl w:val="1"/>
          <w:numId w:val="39"/>
        </w:numPr>
        <w:tabs>
          <w:tab w:val="left" w:pos="426"/>
        </w:tabs>
        <w:autoSpaceDE w:val="0"/>
        <w:autoSpaceDN w:val="0"/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O reequilíbrio econômico-financeiro do objeto desta licitação será analisado e processado em conformidade com a Lei nº 14.133/2021. Cabe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contratada apresentar documentos (originais ou autenticados em cartório) que justifiquem e comprovem o pedido de reequilíbrio, seguindo sempre o que determina a Lei.</w:t>
      </w:r>
    </w:p>
    <w:p w14:paraId="076A87F0" w14:textId="77777777" w:rsidR="005D60E1" w:rsidRPr="00D4302F" w:rsidRDefault="005D60E1" w:rsidP="00B24E6E">
      <w:pPr>
        <w:pStyle w:val="PargrafodaLista"/>
        <w:spacing w:line="240" w:lineRule="auto"/>
        <w:ind w:left="79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432E52F" w14:textId="5B9656C4" w:rsidR="00A92E03" w:rsidRPr="00D4302F" w:rsidRDefault="00A92E03" w:rsidP="00B24E6E">
      <w:pPr>
        <w:pStyle w:val="PargrafodaLista"/>
        <w:numPr>
          <w:ilvl w:val="0"/>
          <w:numId w:val="15"/>
        </w:numPr>
        <w:shd w:val="clear" w:color="auto" w:fill="000000" w:themeFill="text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CLAUSULA</w:t>
      </w:r>
      <w:r w:rsidRPr="00D4302F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5D60E1" w:rsidRPr="00D4302F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I -</w:t>
      </w:r>
      <w:r w:rsidRPr="00D4302F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DAS</w:t>
      </w:r>
      <w:r w:rsidRPr="00D4302F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OBRIGAÇÕES </w:t>
      </w:r>
      <w:r w:rsidR="005D60E1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DA CONTRA</w:t>
      </w:r>
      <w:r w:rsidR="00E21EBC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TANTE (</w:t>
      </w:r>
      <w:proofErr w:type="spellStart"/>
      <w:r w:rsidR="00E21EBC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art</w:t>
      </w:r>
      <w:proofErr w:type="spellEnd"/>
      <w:r w:rsidR="00E21EBC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92, X, XI e XIV</w:t>
      </w:r>
      <w:proofErr w:type="gramStart"/>
      <w:r w:rsidR="00E21EBC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)</w:t>
      </w:r>
      <w:proofErr w:type="gramEnd"/>
    </w:p>
    <w:p w14:paraId="0ABF3E73" w14:textId="77777777" w:rsidR="00F7459C" w:rsidRPr="00D4302F" w:rsidRDefault="00F7459C" w:rsidP="00B24E6E">
      <w:pPr>
        <w:pStyle w:val="PargrafodaLista"/>
        <w:numPr>
          <w:ilvl w:val="1"/>
          <w:numId w:val="15"/>
        </w:numPr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Fiscalizar a prestação dos serviços e condições estabelecidas no Edital e seus anexos;</w:t>
      </w:r>
    </w:p>
    <w:p w14:paraId="65CB85F6" w14:textId="77777777" w:rsidR="00F7459C" w:rsidRPr="00D4302F" w:rsidRDefault="00F7459C" w:rsidP="00B24E6E">
      <w:pPr>
        <w:pStyle w:val="PargrafodaLista"/>
        <w:numPr>
          <w:ilvl w:val="1"/>
          <w:numId w:val="15"/>
        </w:numPr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Verificar minuciosamente, a conformidade dos serviços que estão sendo prestados com as especificações constantes do termo de referência;</w:t>
      </w:r>
    </w:p>
    <w:p w14:paraId="4BDF1372" w14:textId="77777777" w:rsidR="00F7459C" w:rsidRPr="00D4302F" w:rsidRDefault="00F7459C" w:rsidP="00B24E6E">
      <w:pPr>
        <w:pStyle w:val="PargrafodaLista"/>
        <w:numPr>
          <w:ilvl w:val="1"/>
          <w:numId w:val="15"/>
        </w:numPr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Comunicar à Contratada, por escrito, sobre imperfeições, falhas ou irregularidades verificadas na prestação dos serviços para que sejam corrigidos;</w:t>
      </w:r>
    </w:p>
    <w:p w14:paraId="47F9D787" w14:textId="77777777" w:rsidR="00F7459C" w:rsidRPr="00D4302F" w:rsidRDefault="00F7459C" w:rsidP="00B24E6E">
      <w:pPr>
        <w:pStyle w:val="PargrafodaLista"/>
        <w:numPr>
          <w:ilvl w:val="1"/>
          <w:numId w:val="15"/>
        </w:numPr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Acompanhar e fiscalizar o cumprimento das obrigações da Contratada, através de comissão/servidor especialmente designado;</w:t>
      </w:r>
    </w:p>
    <w:p w14:paraId="56CE2B16" w14:textId="77777777" w:rsidR="00F7459C" w:rsidRPr="00D4302F" w:rsidRDefault="00F7459C" w:rsidP="00B24E6E">
      <w:pPr>
        <w:pStyle w:val="PargrafodaLista"/>
        <w:numPr>
          <w:ilvl w:val="1"/>
          <w:numId w:val="15"/>
        </w:numPr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Efetuar o pagamento à Contratada no valor correspondente ao valor contratado, no prazo e forma estabelecidos no Edital e seus anexos;</w:t>
      </w:r>
    </w:p>
    <w:p w14:paraId="3E57CB0D" w14:textId="77777777" w:rsidR="00F7459C" w:rsidRPr="00D4302F" w:rsidRDefault="00F7459C" w:rsidP="00B24E6E">
      <w:pPr>
        <w:pStyle w:val="PargrafodaLista"/>
        <w:numPr>
          <w:ilvl w:val="1"/>
          <w:numId w:val="15"/>
        </w:numPr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 Administração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subordinados.</w:t>
      </w:r>
    </w:p>
    <w:p w14:paraId="49158651" w14:textId="77777777" w:rsidR="00F7459C" w:rsidRPr="00D4302F" w:rsidRDefault="00F7459C" w:rsidP="00B24E6E">
      <w:pPr>
        <w:pStyle w:val="PargrafodaLista"/>
        <w:numPr>
          <w:ilvl w:val="1"/>
          <w:numId w:val="15"/>
        </w:numPr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 Administração terá o prazo de 30 (trinta) dias, a contar da data do protocolo do requerimento para decidir, admitida a prorrogação motivada, por igual período.</w:t>
      </w:r>
    </w:p>
    <w:p w14:paraId="59CEAE09" w14:textId="77777777" w:rsidR="00F7459C" w:rsidRPr="00D4302F" w:rsidRDefault="00F7459C" w:rsidP="00B24E6E">
      <w:pPr>
        <w:pStyle w:val="PargrafodaLista"/>
        <w:numPr>
          <w:ilvl w:val="1"/>
          <w:numId w:val="15"/>
        </w:numPr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Responder eventuais pedidos de reestabelecimento do equilíbrio econômico-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financeiro feitos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pelo contratado no prazo máximo de 30 (trinta) dias.</w:t>
      </w:r>
    </w:p>
    <w:p w14:paraId="68F77C96" w14:textId="77777777" w:rsidR="00F7459C" w:rsidRPr="00D4302F" w:rsidRDefault="00F7459C" w:rsidP="00B24E6E">
      <w:pPr>
        <w:pStyle w:val="PargrafodaLista"/>
        <w:numPr>
          <w:ilvl w:val="1"/>
          <w:numId w:val="15"/>
        </w:numPr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Notificar os emitentes das garantias quanto ao início de processo administrativo para apuração de descumprimento de cláusulas contratuais.</w:t>
      </w:r>
    </w:p>
    <w:p w14:paraId="5DAB9FD2" w14:textId="6669C309" w:rsidR="00734E17" w:rsidRDefault="00F7459C" w:rsidP="00B24E6E">
      <w:pPr>
        <w:pStyle w:val="PargrafodaLista"/>
        <w:numPr>
          <w:ilvl w:val="1"/>
          <w:numId w:val="15"/>
        </w:numPr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Comunicar ao Contratado posterior alteração do projeto pelo Contratante na hipótese do art. 93, §3º, da Lei nº 14.133, de 2021.</w:t>
      </w:r>
    </w:p>
    <w:p w14:paraId="055DB2AE" w14:textId="77777777" w:rsidR="00B24E6E" w:rsidRPr="00D4302F" w:rsidRDefault="00B24E6E" w:rsidP="00B24E6E">
      <w:pPr>
        <w:pStyle w:val="PargrafodaLista"/>
        <w:spacing w:line="240" w:lineRule="auto"/>
        <w:ind w:left="792"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C1F2457" w14:textId="27CF2561" w:rsidR="00734E17" w:rsidRPr="00D4302F" w:rsidRDefault="00734E17" w:rsidP="00B24E6E">
      <w:pPr>
        <w:pStyle w:val="PargrafodaLista"/>
        <w:numPr>
          <w:ilvl w:val="0"/>
          <w:numId w:val="15"/>
        </w:numPr>
        <w:shd w:val="clear" w:color="auto" w:fill="000000" w:themeFill="text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CLAUSULA</w:t>
      </w:r>
      <w:r w:rsidRPr="00D4302F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VI</w:t>
      </w:r>
      <w:r w:rsidR="005D60E1" w:rsidRPr="00D4302F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– </w:t>
      </w:r>
      <w:r w:rsidR="00F7459C" w:rsidRPr="00D4302F">
        <w:rPr>
          <w:rFonts w:ascii="Times New Roman" w:hAnsi="Times New Roman" w:cs="Times New Roman"/>
          <w:b/>
          <w:color w:val="auto"/>
          <w:sz w:val="24"/>
          <w:szCs w:val="24"/>
        </w:rPr>
        <w:t>DAS</w:t>
      </w:r>
      <w:r w:rsidR="00F7459C" w:rsidRPr="00D4302F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F7459C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OBRIGAÇÕES DO CONTRATADO (</w:t>
      </w:r>
      <w:proofErr w:type="spellStart"/>
      <w:r w:rsidR="00F7459C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art</w:t>
      </w:r>
      <w:proofErr w:type="spellEnd"/>
      <w:r w:rsidR="00F7459C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92,</w:t>
      </w:r>
      <w:proofErr w:type="gramStart"/>
      <w:r w:rsidR="00F7459C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 </w:t>
      </w:r>
      <w:proofErr w:type="gramEnd"/>
      <w:r w:rsidR="00F7459C"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XIV, XVI e XVII</w:t>
      </w:r>
    </w:p>
    <w:p w14:paraId="078DF34C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 CONTRATADA deve cumprir todas as obrigações constantes do contrato e de seus anexos, assumindo como exclusivamente seus os riscos e as despesas decorrentes da boa e perfeita execução do objeto, observando, ainda, as obrigações a seguir dispostas.</w:t>
      </w:r>
    </w:p>
    <w:p w14:paraId="58F2882F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Atender às determinações regulares emitidas pelo fiscal do contrato ou autoridade superior;</w:t>
      </w:r>
    </w:p>
    <w:p w14:paraId="1B46F88F" w14:textId="038482BC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Responsabilizar-se pela guarda e conservação de documentos originais, quando do envio dos mesmos para execução dos serviços e devolve-los nas mesmas condições que os recebeu.</w:t>
      </w:r>
    </w:p>
    <w:p w14:paraId="254A6BE9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Responsabilizar-se pelos vícios e danos decorrentes da execução do objeto, de acordo com o Código de Defesa do Consumidor (Lei nº 8.078, de 1990),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 no edital, o valor correspondente aos danos sofridos;</w:t>
      </w:r>
    </w:p>
    <w:p w14:paraId="09ED2511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lastRenderedPageBreak/>
        <w:t>Não contratar, durante a vigência do contrato, cônjuge, companheiro ou parente em linha reta, colateral ou por afinidade, até o terceiro grau, de dirigente do contratante ou do fiscal ou gestor do contrato, nos termos do artigo 48, parágrafo único, da Lei nº 14.133, de 2021;</w:t>
      </w:r>
    </w:p>
    <w:p w14:paraId="2038E544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Manter, durante a vigência do Contrato, todas as condições de habilitação e qualificação exigidas na licitação, bem como a sua compatibilidade com as obrigações assumidas.</w:t>
      </w:r>
    </w:p>
    <w:p w14:paraId="7B21AF1C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Atender prontamente todas as solicitações do Contratante previstas no Edital e seus anexos.</w:t>
      </w:r>
    </w:p>
    <w:p w14:paraId="1F55DEEF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Providenciar a imediata correção das deficiências apontadas pela CONTRATANTE quanto aos serviços contratados.</w:t>
      </w:r>
    </w:p>
    <w:p w14:paraId="306B7B63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Não permitir a utilização de qualquer trabalho do menor de dezesseis anos, exceto na condição de aprendiz para os maiores de quatorze anos.</w:t>
      </w:r>
    </w:p>
    <w:p w14:paraId="4519D672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Guardar sigilo sobre todas as informações obtidas em decorrência do cumprimento do contrato;</w:t>
      </w:r>
    </w:p>
    <w:p w14:paraId="4B5FCC1F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Cumprir, além dos postulados legais vigentes de âmbito federal, estadual ou municipal, as normas de segurança do Contratante;</w:t>
      </w:r>
    </w:p>
    <w:p w14:paraId="78FC4DF9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Não transferir a outrem no todo ou em parte, as responsabilidades assumidas, sem prévia e expressa anuência da Contratante.</w:t>
      </w:r>
    </w:p>
    <w:p w14:paraId="7A11E406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Acatar todas as orientações do Município, emanadas pelo fiscal, sujeitando-se à ampla e irrestrita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>fiscalização, prestando todos os esclarecimentos solicitados e atendendo às reclamações formuladas;</w:t>
      </w:r>
    </w:p>
    <w:p w14:paraId="09EEB21A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Prestar os serviços técnico-jurídicos de forma contínua, personalizada e em estrita conformidade com as especificações estabelecidas no Termo de Referência e nas normas aplicáveis, incluindo a Lei nº 14.133/2021.</w:t>
      </w:r>
    </w:p>
    <w:p w14:paraId="137C64E2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Apresentar periódicos e conclusivos sobre os serviços executados, contemplando análises, pareceres jurídicos acerca de determinada situação não prevista e não planejada, quando solicitado; minutas de documentos, orientações técnicas e quaisquer outros serviços especificados no contrato.</w:t>
      </w:r>
    </w:p>
    <w:p w14:paraId="24C332D3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Realizar treinamentos e capacitações periódicas com os servidores municipais que atuam nos setores de licitações, contratos e planejamento, contribuindo para o fortalecimento técnico e autonomia da equipe interna.</w:t>
      </w:r>
    </w:p>
    <w:p w14:paraId="38EEBD4C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Acompanhar e assessorar o Município em todos os processos administrativos relacionados ao objeto contratado, desde a elaboração de documentos técnicos, como Estudos Técnicos Preliminares (</w:t>
      </w:r>
      <w:proofErr w:type="spellStart"/>
      <w:r w:rsidRPr="00D4302F">
        <w:rPr>
          <w:rFonts w:ascii="Times New Roman" w:hAnsi="Times New Roman" w:cs="Times New Roman"/>
          <w:color w:val="auto"/>
          <w:sz w:val="24"/>
          <w:szCs w:val="24"/>
        </w:rPr>
        <w:t>ETPs</w:t>
      </w:r>
      <w:proofErr w:type="spellEnd"/>
      <w:r w:rsidRPr="00D4302F">
        <w:rPr>
          <w:rFonts w:ascii="Times New Roman" w:hAnsi="Times New Roman" w:cs="Times New Roman"/>
          <w:color w:val="auto"/>
          <w:sz w:val="24"/>
          <w:szCs w:val="24"/>
        </w:rPr>
        <w:t>) e Termos de Referência (</w:t>
      </w:r>
      <w:proofErr w:type="spellStart"/>
      <w:r w:rsidRPr="00D4302F">
        <w:rPr>
          <w:rFonts w:ascii="Times New Roman" w:hAnsi="Times New Roman" w:cs="Times New Roman"/>
          <w:color w:val="auto"/>
          <w:sz w:val="24"/>
          <w:szCs w:val="24"/>
        </w:rPr>
        <w:t>TRs</w:t>
      </w:r>
      <w:proofErr w:type="spellEnd"/>
      <w:r w:rsidRPr="00D4302F">
        <w:rPr>
          <w:rFonts w:ascii="Times New Roman" w:hAnsi="Times New Roman" w:cs="Times New Roman"/>
          <w:color w:val="auto"/>
          <w:sz w:val="24"/>
          <w:szCs w:val="24"/>
        </w:rPr>
        <w:t>), até o suporte jurídico em eventuais análises ou contestações durante a execução dos contratos.</w:t>
      </w:r>
    </w:p>
    <w:p w14:paraId="49A494CD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Observar e aplicar rigorosamente as legislações vigentes, regulamentos municipais e demais normas Página 6 de 12 aplicáveis ao objeto contratado, zelando pela legalidade e eficiência dos serviços prestados.</w:t>
      </w:r>
    </w:p>
    <w:p w14:paraId="584C30A3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Manter um canal de comunicação contínuo com a Administração Pública, garantindo o atendimento às solicitações e dúvidas dentro dos prazos estipulados, com eficiência e clareza.</w:t>
      </w:r>
    </w:p>
    <w:p w14:paraId="59D87882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Disponibilizar profissionais qualificados e com experiência comprovada na execução dos serviços contratados, assegurando que os mesmos estejam devidamente capacitados para atender às demandas do Município.</w:t>
      </w:r>
    </w:p>
    <w:p w14:paraId="1B736FA0" w14:textId="7F902130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 empresa contratada deverá garantir a prestação contínua dos serviços técnico-jurídicos, de forma presencial e remota, para atender às demandas do Município Arapuá/MG de maneira ágil e eficiente.</w:t>
      </w:r>
    </w:p>
    <w:p w14:paraId="198139F1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Os serviços presenciais deverão ser realizados em três dias da semana, em horários comerciais, diretamente nas dependências da Administração Pública Municipal, conforme cronograma a ser definido em conjunto com os setores responsáveis. Esse atendimento presencial permitirá o acompanhamento próximo das demandas e a realização de reuniões ou análises que exijam maior interação direta com as equipes.</w:t>
      </w:r>
    </w:p>
    <w:p w14:paraId="42FD0A34" w14:textId="77777777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Nos demais dias da semana, o suporte deverá ser prestado de forma remota, durante o horário comercial, por meio de ferramentas como Google Meet,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WhatsApp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ou outros canais previamente acordados com a Administração. Essa modalidade remota visa garantir a agilidade no esclarecimento de dúvidas, na emissão de orientações técnicas e no acompanhamento das atividades administrativas, mantendo a comunicação contínua e eficiente.</w:t>
      </w:r>
    </w:p>
    <w:p w14:paraId="6482E2D0" w14:textId="52E7B1CD" w:rsidR="00F7459C" w:rsidRPr="00D4302F" w:rsidRDefault="00F7459C" w:rsidP="00B24E6E">
      <w:pPr>
        <w:pStyle w:val="PargrafodaLista"/>
        <w:numPr>
          <w:ilvl w:val="1"/>
          <w:numId w:val="40"/>
        </w:numPr>
        <w:tabs>
          <w:tab w:val="left" w:pos="142"/>
        </w:tabs>
        <w:spacing w:line="240" w:lineRule="auto"/>
        <w:ind w:right="-1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Essa dinâmica presencial e remota foi planejada para assegurar que todas as demandas do Município sejam atendidas com a celeridade necessária, promovendo a integração entre a empresa contratada e os setores municipais, e garantindo a qualidade dos serviços contratados.</w:t>
      </w:r>
    </w:p>
    <w:p w14:paraId="3697E93B" w14:textId="77777777" w:rsidR="00734E17" w:rsidRPr="00D4302F" w:rsidRDefault="00734E17" w:rsidP="00B24E6E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CDB4C02" w14:textId="65CD6979" w:rsidR="00734E17" w:rsidRPr="00D4302F" w:rsidRDefault="00734E17" w:rsidP="00B24E6E">
      <w:pPr>
        <w:pStyle w:val="PargrafodaLista"/>
        <w:numPr>
          <w:ilvl w:val="0"/>
          <w:numId w:val="15"/>
        </w:numPr>
        <w:shd w:val="clear" w:color="auto" w:fill="000000" w:themeFill="text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CLÁUSULA</w:t>
      </w:r>
      <w:r w:rsidRPr="00D4302F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="001E318B" w:rsidRPr="00D4302F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I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X</w:t>
      </w:r>
      <w:r w:rsidRPr="00D4302F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 </w:t>
      </w:r>
      <w:r w:rsidRPr="00D4302F">
        <w:rPr>
          <w:rFonts w:ascii="Times New Roman" w:hAnsi="Times New Roman" w:cs="Times New Roman"/>
          <w:b/>
          <w:iCs/>
          <w:color w:val="auto"/>
          <w:sz w:val="24"/>
          <w:szCs w:val="24"/>
        </w:rPr>
        <w:t>OBRIGAÇÕES PERTINENTES À LGPD</w:t>
      </w:r>
    </w:p>
    <w:p w14:paraId="08BAC51D" w14:textId="77777777" w:rsidR="00734E17" w:rsidRPr="00D4302F" w:rsidRDefault="0081573F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As partes deverão cumprir a Lei nº 13.709, de 14 de agosto de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2018 (LGPD), quanto a todos os dados pessoais a que tenham acesso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em razão do certame ou do contrato administrativo que eventualmente venha a ser firmado, a partir da apresentação da proposta no procedimento de contratação, independentemente de declaração ou de aceitação expressa. </w:t>
      </w:r>
    </w:p>
    <w:p w14:paraId="0028ABA0" w14:textId="77777777" w:rsidR="00734E17" w:rsidRPr="00D4302F" w:rsidRDefault="0081573F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Os dados obtidos somente poderão ser utilizados para as finalidades que justificaram seu acesso e de acordo com a boa-fé e com os princípios do art. 6º da LGPD. </w:t>
      </w:r>
    </w:p>
    <w:p w14:paraId="334CD48B" w14:textId="77777777" w:rsidR="00734E17" w:rsidRPr="00D4302F" w:rsidRDefault="0081573F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É vedado o compartilhamento com terceiros dos dados obtidos fora das hipóteses permitidas em Lei.</w:t>
      </w:r>
    </w:p>
    <w:p w14:paraId="2582B3E9" w14:textId="696841FC" w:rsidR="00734E17" w:rsidRPr="00D4302F" w:rsidRDefault="0081573F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A Administração deverá ser informada no prazo de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5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(cinco) dias úteis sobre todos os contratos de </w:t>
      </w:r>
      <w:proofErr w:type="spellStart"/>
      <w:r w:rsidRPr="00D4302F">
        <w:rPr>
          <w:rFonts w:ascii="Times New Roman" w:hAnsi="Times New Roman" w:cs="Times New Roman"/>
          <w:color w:val="auto"/>
          <w:sz w:val="24"/>
          <w:szCs w:val="24"/>
        </w:rPr>
        <w:t>sub</w:t>
      </w:r>
      <w:r w:rsidR="001E318B" w:rsidRPr="00D4302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operação</w:t>
      </w:r>
      <w:proofErr w:type="spell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firmados ou que venham a ser celebrados pelo Contratado. </w:t>
      </w:r>
    </w:p>
    <w:p w14:paraId="223CCA96" w14:textId="77777777" w:rsidR="00734E17" w:rsidRPr="00D4302F" w:rsidRDefault="0081573F" w:rsidP="00B24E6E">
      <w:pPr>
        <w:pStyle w:val="PargrafodaLista"/>
        <w:numPr>
          <w:ilvl w:val="2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Fica estabelecido que não haja transferência de pessoal e de bens entre as partes contratantes, até disposição em contrário, submetido às normas estatutárias e do protocolo de intenções.</w:t>
      </w:r>
    </w:p>
    <w:p w14:paraId="1134A746" w14:textId="77777777" w:rsidR="00734E17" w:rsidRPr="00D4302F" w:rsidRDefault="0081573F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Terminado o tratamento dos dados nos termos do art. 15 da LGPD, é dever do contratado eliminá-los, com exceção das hipóteses do art. 16 da LGPD, incluindo aquelas em que houver necessidade de guarda de documentação para fins de comprovação do cumprimento de obrigações legais ou contratuais e somente enquanto não prescritas essas obrigações. </w:t>
      </w:r>
    </w:p>
    <w:p w14:paraId="2C01E68C" w14:textId="77777777" w:rsidR="00734E17" w:rsidRPr="00D4302F" w:rsidRDefault="0081573F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É dever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do contratado orientar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e treinar seus empregados sobre os deveres, requisitos e responsabilidades decorrentes da LGPD.</w:t>
      </w:r>
    </w:p>
    <w:p w14:paraId="5FF65296" w14:textId="528E9634" w:rsidR="00734E17" w:rsidRPr="00D4302F" w:rsidRDefault="0081573F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O Contratado deverá exigir de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sub</w:t>
      </w:r>
      <w:r w:rsidR="00D764CA"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operadores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e subcontratados o cumprimento dos deveres da presente cláusula, permanecendo integralmente responsável por garantir sua observância.</w:t>
      </w:r>
    </w:p>
    <w:p w14:paraId="07CB3A82" w14:textId="77777777" w:rsidR="00734E17" w:rsidRPr="00D4302F" w:rsidRDefault="0081573F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Contratante poderá realizar diligência para aferir o cumprimento dessa cláusula, devendo o Contratado atender prontamente eventuais pedidos de comprovação formulados. </w:t>
      </w:r>
    </w:p>
    <w:p w14:paraId="1A9043ED" w14:textId="77777777" w:rsidR="00734E17" w:rsidRPr="00D4302F" w:rsidRDefault="0081573F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Contratado deverá prestar, no prazo fixado pelo Contratante, prorrogável justificadamente, quaisquer informações acerca dos dados pessoais para cumprimento da LGPD, inclusive quanto a eventual descarte realizado. </w:t>
      </w:r>
    </w:p>
    <w:p w14:paraId="2B8AA581" w14:textId="77777777" w:rsidR="00734E17" w:rsidRPr="00D4302F" w:rsidRDefault="0081573F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Bancos de dados formados a partir de contratos administrativos, notadamente aqueles que se proponham a armazenar dados pessoais, devem ser mantidos em ambiente virtual controlado, com registro individual rastreável de tratamentos realizados (LGPD, art. 37), com cada acesso, data, horário e registro da finalidade, para efeito de responsabilização, em caso de eventuais omissões, desvios ou abusos.  </w:t>
      </w:r>
    </w:p>
    <w:p w14:paraId="00FC0781" w14:textId="77777777" w:rsidR="00734E17" w:rsidRPr="00D4302F" w:rsidRDefault="0081573F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Os referidos bancos de dados devem ser desenvolvidos em formato interoperável, a fim de garantir a reutilização desses dados pela Administração nas hipóteses previstas na LGPD. </w:t>
      </w:r>
    </w:p>
    <w:p w14:paraId="5FB897D5" w14:textId="77777777" w:rsidR="00734E17" w:rsidRPr="00D4302F" w:rsidRDefault="0081573F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Contrato está sujeito a ser alterado nos procedimentos pertinentes ao tratamento de dados pessoais, quando indicado pela autoridade competente, em especial a ANPD por meio de opiniões técnicas ou recomendações, editadas na forma da LGPD. </w:t>
      </w:r>
    </w:p>
    <w:p w14:paraId="47A5BA85" w14:textId="77777777" w:rsidR="0081573F" w:rsidRPr="00D4302F" w:rsidRDefault="0081573F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Os contratos e convênios de que trata o § 1º do art. 26 da LGPD deverão ser comunicados à autoridade nacional.</w:t>
      </w:r>
    </w:p>
    <w:p w14:paraId="3BF15416" w14:textId="77777777" w:rsidR="00734E17" w:rsidRPr="00D4302F" w:rsidRDefault="00734E17" w:rsidP="00B24E6E">
      <w:pPr>
        <w:pStyle w:val="PargrafodaLista"/>
        <w:spacing w:line="240" w:lineRule="auto"/>
        <w:ind w:left="79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433ACAE" w14:textId="5DFD3457" w:rsidR="00734E17" w:rsidRPr="00D4302F" w:rsidRDefault="00734E17" w:rsidP="00B24E6E">
      <w:pPr>
        <w:pStyle w:val="PargrafodaLista"/>
        <w:numPr>
          <w:ilvl w:val="0"/>
          <w:numId w:val="15"/>
        </w:numPr>
        <w:shd w:val="clear" w:color="auto" w:fill="000000" w:themeFill="text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CLÁUSULA</w:t>
      </w:r>
      <w:r w:rsidRPr="00D4302F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X</w:t>
      </w:r>
      <w:r w:rsidRPr="00D4302F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 </w:t>
      </w:r>
      <w:r w:rsidR="001E318B" w:rsidRPr="00D4302F">
        <w:rPr>
          <w:rFonts w:ascii="Times New Roman" w:hAnsi="Times New Roman" w:cs="Times New Roman"/>
          <w:b/>
          <w:color w:val="auto"/>
          <w:sz w:val="24"/>
          <w:szCs w:val="24"/>
        </w:rPr>
        <w:t>DA GARANTIA DA EXECUÇÃO</w:t>
      </w:r>
    </w:p>
    <w:p w14:paraId="3D745D23" w14:textId="770F94C6" w:rsidR="00734E17" w:rsidRPr="00D4302F" w:rsidRDefault="001E318B" w:rsidP="00B24E6E">
      <w:pPr>
        <w:pStyle w:val="PargrafodaLista"/>
        <w:numPr>
          <w:ilvl w:val="1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Não haverá exigência de garantia contratual da execução. </w:t>
      </w:r>
    </w:p>
    <w:p w14:paraId="3425DDF5" w14:textId="77777777" w:rsidR="00734E17" w:rsidRPr="00D4302F" w:rsidRDefault="00734E17" w:rsidP="00B24E6E">
      <w:pPr>
        <w:pStyle w:val="PargrafodaLista"/>
        <w:spacing w:line="240" w:lineRule="auto"/>
        <w:ind w:left="79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BC0DC78" w14:textId="07BD37E4" w:rsidR="00734E17" w:rsidRPr="00D4302F" w:rsidRDefault="00734E17" w:rsidP="00B24E6E">
      <w:pPr>
        <w:pStyle w:val="PargrafodaLista"/>
        <w:numPr>
          <w:ilvl w:val="0"/>
          <w:numId w:val="15"/>
        </w:numPr>
        <w:shd w:val="clear" w:color="auto" w:fill="000000" w:themeFill="text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CLÁUSULA</w:t>
      </w:r>
      <w:r w:rsidRPr="00D4302F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XI– DA</w:t>
      </w:r>
      <w:r w:rsidR="001E318B" w:rsidRPr="00D4302F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Pr="00D4302F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="001E318B"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INFRAÇÕES E SANÇÕES ADMINSITRATIVAS </w:t>
      </w:r>
    </w:p>
    <w:p w14:paraId="14949E0B" w14:textId="7133BDF0" w:rsidR="001E318B" w:rsidRPr="00D4302F" w:rsidRDefault="001E318B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Comete infração administrativa, nos termos da lei, o licitante que, com dolo ou</w:t>
      </w:r>
      <w:r w:rsidRPr="00D4302F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culpa:</w:t>
      </w:r>
    </w:p>
    <w:p w14:paraId="159D5942" w14:textId="4D2F1BE3" w:rsidR="001E318B" w:rsidRPr="00D4302F" w:rsidRDefault="001E318B" w:rsidP="00B24E6E">
      <w:pPr>
        <w:pStyle w:val="PargrafodaLista"/>
        <w:widowControl w:val="0"/>
        <w:numPr>
          <w:ilvl w:val="2"/>
          <w:numId w:val="15"/>
        </w:numPr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Deixar de entregar a documentação exigida para o certame ou não entregar qualquer documento que tenha sido solicitado pelo/a pregoeiro/a durante o certame;</w:t>
      </w:r>
    </w:p>
    <w:p w14:paraId="507607E0" w14:textId="77777777" w:rsidR="001E318B" w:rsidRPr="00D4302F" w:rsidRDefault="001E318B" w:rsidP="00B24E6E">
      <w:pPr>
        <w:pStyle w:val="PargrafodaLista"/>
        <w:widowControl w:val="0"/>
        <w:numPr>
          <w:ilvl w:val="2"/>
          <w:numId w:val="15"/>
        </w:numPr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Salvo em decorrência de fato superveniente devidamente justificado, não mantiver a proposta em especial quando:</w:t>
      </w:r>
    </w:p>
    <w:p w14:paraId="5B19007A" w14:textId="77777777" w:rsidR="001E318B" w:rsidRPr="00D4302F" w:rsidRDefault="001E318B" w:rsidP="00B24E6E">
      <w:pPr>
        <w:pStyle w:val="PargrafodaLista"/>
        <w:widowControl w:val="0"/>
        <w:numPr>
          <w:ilvl w:val="2"/>
          <w:numId w:val="15"/>
        </w:numPr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Não enviar a proposta adequada ao último lance ofertado ou após a negociação;</w:t>
      </w:r>
    </w:p>
    <w:p w14:paraId="69343BEF" w14:textId="77777777" w:rsidR="001E318B" w:rsidRPr="00D4302F" w:rsidRDefault="001E318B" w:rsidP="00B24E6E">
      <w:pPr>
        <w:pStyle w:val="PargrafodaLista"/>
        <w:widowControl w:val="0"/>
        <w:numPr>
          <w:ilvl w:val="2"/>
          <w:numId w:val="15"/>
        </w:numPr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Recusar-se a enviar o detalhamento da proposta quando exigível;</w:t>
      </w:r>
    </w:p>
    <w:p w14:paraId="13EC2415" w14:textId="77777777" w:rsidR="001E318B" w:rsidRPr="00D4302F" w:rsidRDefault="001E318B" w:rsidP="00B24E6E">
      <w:pPr>
        <w:pStyle w:val="PargrafodaLista"/>
        <w:widowControl w:val="0"/>
        <w:numPr>
          <w:ilvl w:val="2"/>
          <w:numId w:val="15"/>
        </w:numPr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Pedir para ser desclassificado quando encerrada a etapa competitiva;</w:t>
      </w:r>
    </w:p>
    <w:p w14:paraId="6530EE74" w14:textId="77777777" w:rsidR="001E318B" w:rsidRPr="00D4302F" w:rsidRDefault="001E318B" w:rsidP="00B24E6E">
      <w:pPr>
        <w:pStyle w:val="PargrafodaLista"/>
        <w:widowControl w:val="0"/>
        <w:numPr>
          <w:ilvl w:val="2"/>
          <w:numId w:val="15"/>
        </w:numPr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Não celebrar o contrato ou não entregar a documentação exigida para a contratação, quando convocado dentro do prazo de validade de sua proposta;</w:t>
      </w:r>
    </w:p>
    <w:p w14:paraId="2138B428" w14:textId="77777777" w:rsidR="001E318B" w:rsidRPr="00D4302F" w:rsidRDefault="001E318B" w:rsidP="00B24E6E">
      <w:pPr>
        <w:pStyle w:val="PargrafodaLista"/>
        <w:widowControl w:val="0"/>
        <w:numPr>
          <w:ilvl w:val="2"/>
          <w:numId w:val="15"/>
        </w:numPr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Recusar-se, sem justificativa, a assinar o contrato ou a ata de registro de preço, ou a aceitar ou retirar o instrumento equivalente no prazo estabelecido pela Administração;</w:t>
      </w:r>
    </w:p>
    <w:p w14:paraId="1764181C" w14:textId="77777777" w:rsidR="001E318B" w:rsidRPr="00D4302F" w:rsidRDefault="001E318B" w:rsidP="00B24E6E">
      <w:pPr>
        <w:pStyle w:val="PargrafodaLista"/>
        <w:widowControl w:val="0"/>
        <w:numPr>
          <w:ilvl w:val="2"/>
          <w:numId w:val="15"/>
        </w:numPr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Apresentar declaração ou documentação falsa exigida para o certame ou prestar declaração falsa durante a licitação</w:t>
      </w:r>
    </w:p>
    <w:p w14:paraId="75FD98C6" w14:textId="77777777" w:rsidR="001E318B" w:rsidRPr="00D4302F" w:rsidRDefault="001E318B" w:rsidP="00B24E6E">
      <w:pPr>
        <w:pStyle w:val="PargrafodaLista"/>
        <w:widowControl w:val="0"/>
        <w:numPr>
          <w:ilvl w:val="2"/>
          <w:numId w:val="15"/>
        </w:numPr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Fraudar a licitação</w:t>
      </w:r>
    </w:p>
    <w:p w14:paraId="1CDAE363" w14:textId="77777777" w:rsidR="001E318B" w:rsidRPr="00D4302F" w:rsidRDefault="001E318B" w:rsidP="00B24E6E">
      <w:pPr>
        <w:pStyle w:val="PargrafodaLista"/>
        <w:widowControl w:val="0"/>
        <w:numPr>
          <w:ilvl w:val="2"/>
          <w:numId w:val="15"/>
        </w:numPr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Comportar-se de modo inidôneo ou cometer fraude de qualquer natureza, em</w:t>
      </w:r>
      <w:r w:rsidRPr="00D4302F">
        <w:rPr>
          <w:rFonts w:ascii="Times New Roman" w:hAnsi="Times New Roman" w:cs="Times New Roman"/>
          <w:color w:val="auto"/>
          <w:spacing w:val="80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especial quando:</w:t>
      </w:r>
    </w:p>
    <w:p w14:paraId="1451FF65" w14:textId="77777777" w:rsidR="001E318B" w:rsidRPr="00D4302F" w:rsidRDefault="001E318B" w:rsidP="00B24E6E">
      <w:pPr>
        <w:pStyle w:val="PargrafodaLista"/>
        <w:widowControl w:val="0"/>
        <w:numPr>
          <w:ilvl w:val="3"/>
          <w:numId w:val="15"/>
        </w:numPr>
        <w:tabs>
          <w:tab w:val="left" w:pos="1715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Induzir</w:t>
      </w:r>
      <w:r w:rsidRPr="00D4302F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deliberadamente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erro</w:t>
      </w:r>
      <w:r w:rsidRPr="00D4302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no</w:t>
      </w:r>
      <w:r w:rsidRPr="00D4302F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julgamento;</w:t>
      </w:r>
    </w:p>
    <w:p w14:paraId="28BF8289" w14:textId="77777777" w:rsidR="001E318B" w:rsidRPr="00D4302F" w:rsidRDefault="001E318B" w:rsidP="00B24E6E">
      <w:pPr>
        <w:pStyle w:val="PargrafodaLista"/>
        <w:widowControl w:val="0"/>
        <w:numPr>
          <w:ilvl w:val="3"/>
          <w:numId w:val="15"/>
        </w:numPr>
        <w:tabs>
          <w:tab w:val="left" w:pos="1715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Praticar</w:t>
      </w:r>
      <w:r w:rsidRPr="00D4302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atos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ilícitos</w:t>
      </w:r>
      <w:r w:rsidRPr="00D4302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com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vistas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D4302F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frustrar</w:t>
      </w:r>
      <w:r w:rsidRPr="00D4302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os</w:t>
      </w:r>
      <w:r w:rsidRPr="00D4302F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objetivos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da</w:t>
      </w:r>
      <w:r w:rsidRPr="00D4302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licitação</w:t>
      </w:r>
    </w:p>
    <w:p w14:paraId="55FF8820" w14:textId="77777777" w:rsidR="001E318B" w:rsidRPr="00D4302F" w:rsidRDefault="001E318B" w:rsidP="00B24E6E">
      <w:pPr>
        <w:pStyle w:val="PargrafodaLista"/>
        <w:widowControl w:val="0"/>
        <w:numPr>
          <w:ilvl w:val="3"/>
          <w:numId w:val="15"/>
        </w:numPr>
        <w:tabs>
          <w:tab w:val="left" w:pos="1715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Praticar</w:t>
      </w:r>
      <w:r w:rsidRPr="00D4302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ato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lesivo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previsto</w:t>
      </w:r>
      <w:r w:rsidRPr="00D4302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no</w:t>
      </w:r>
      <w:r w:rsidRPr="00D4302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art.</w:t>
      </w:r>
      <w:r w:rsidRPr="00D4302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5º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da</w:t>
      </w:r>
      <w:r w:rsidRPr="00D4302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Lei</w:t>
      </w:r>
      <w:r w:rsidRPr="00D4302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n.º</w:t>
      </w:r>
      <w:r w:rsidRPr="00D4302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12.846,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Pr="00D4302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2013.</w:t>
      </w:r>
    </w:p>
    <w:p w14:paraId="471622F8" w14:textId="2A742F0A" w:rsidR="001E318B" w:rsidRPr="00D4302F" w:rsidRDefault="001C1BBE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318B" w:rsidRPr="00D4302F">
        <w:rPr>
          <w:rFonts w:ascii="Times New Roman" w:hAnsi="Times New Roman" w:cs="Times New Roman"/>
          <w:color w:val="auto"/>
          <w:sz w:val="24"/>
          <w:szCs w:val="24"/>
        </w:rPr>
        <w:t>Com fulcro na Lei nº 14.133, de 2021, a Administração poderá, garantida a prévia defesa, aplicar aos licitantes e/ou adjudicatários as seguintes sanções, sem prejuízo das responsabilidades civil e criminal:</w:t>
      </w:r>
    </w:p>
    <w:p w14:paraId="37485AC9" w14:textId="087DAC77" w:rsidR="001E318B" w:rsidRPr="00D4302F" w:rsidRDefault="001E318B" w:rsidP="00B24E6E">
      <w:pPr>
        <w:pStyle w:val="PargrafodaLista"/>
        <w:widowControl w:val="0"/>
        <w:numPr>
          <w:ilvl w:val="2"/>
          <w:numId w:val="41"/>
        </w:numPr>
        <w:tabs>
          <w:tab w:val="left" w:pos="1418"/>
        </w:tabs>
        <w:autoSpaceDE w:val="0"/>
        <w:autoSpaceDN w:val="0"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advertência</w:t>
      </w:r>
      <w:proofErr w:type="gramEnd"/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;</w:t>
      </w:r>
    </w:p>
    <w:p w14:paraId="6DCFB0ED" w14:textId="77777777" w:rsidR="001E318B" w:rsidRPr="00D4302F" w:rsidRDefault="001E318B" w:rsidP="00B24E6E">
      <w:pPr>
        <w:pStyle w:val="PargrafodaLista"/>
        <w:widowControl w:val="0"/>
        <w:numPr>
          <w:ilvl w:val="2"/>
          <w:numId w:val="41"/>
        </w:numPr>
        <w:tabs>
          <w:tab w:val="left" w:pos="1418"/>
        </w:tabs>
        <w:autoSpaceDE w:val="0"/>
        <w:autoSpaceDN w:val="0"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multa</w:t>
      </w:r>
      <w:proofErr w:type="gramEnd"/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;</w:t>
      </w:r>
    </w:p>
    <w:p w14:paraId="53C3611E" w14:textId="77777777" w:rsidR="001E318B" w:rsidRPr="00D4302F" w:rsidRDefault="001E318B" w:rsidP="00B24E6E">
      <w:pPr>
        <w:pStyle w:val="PargrafodaLista"/>
        <w:widowControl w:val="0"/>
        <w:numPr>
          <w:ilvl w:val="2"/>
          <w:numId w:val="41"/>
        </w:numPr>
        <w:tabs>
          <w:tab w:val="left" w:pos="1418"/>
        </w:tabs>
        <w:autoSpaceDE w:val="0"/>
        <w:autoSpaceDN w:val="0"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impedimento</w:t>
      </w:r>
      <w:proofErr w:type="gramEnd"/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de licitar e contratar e</w:t>
      </w:r>
    </w:p>
    <w:p w14:paraId="0971A0D5" w14:textId="77777777" w:rsidR="001E318B" w:rsidRPr="00D4302F" w:rsidRDefault="001E318B" w:rsidP="00B24E6E">
      <w:pPr>
        <w:pStyle w:val="PargrafodaLista"/>
        <w:widowControl w:val="0"/>
        <w:numPr>
          <w:ilvl w:val="2"/>
          <w:numId w:val="41"/>
        </w:numPr>
        <w:tabs>
          <w:tab w:val="left" w:pos="1418"/>
        </w:tabs>
        <w:autoSpaceDE w:val="0"/>
        <w:autoSpaceDN w:val="0"/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declaração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02F">
        <w:rPr>
          <w:rFonts w:ascii="Times New Roman" w:hAnsi="Times New Roman" w:cs="Times New Roman"/>
          <w:color w:val="auto"/>
          <w:spacing w:val="-5"/>
          <w:sz w:val="24"/>
          <w:szCs w:val="24"/>
        </w:rPr>
        <w:t>de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inidoneidade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02F">
        <w:rPr>
          <w:rFonts w:ascii="Times New Roman" w:hAnsi="Times New Roman" w:cs="Times New Roman"/>
          <w:color w:val="auto"/>
          <w:spacing w:val="-4"/>
          <w:sz w:val="24"/>
          <w:szCs w:val="24"/>
        </w:rPr>
        <w:t>para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licitar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02F">
        <w:rPr>
          <w:rFonts w:ascii="Times New Roman" w:hAnsi="Times New Roman" w:cs="Times New Roman"/>
          <w:color w:val="auto"/>
          <w:spacing w:val="-5"/>
          <w:sz w:val="24"/>
          <w:szCs w:val="24"/>
        </w:rPr>
        <w:t>ou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contratar,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>enquanto perdurarem os motivos determinantes da punição ou até que seja promovida sua reabilitação perante a própria autoridade que aplicou a penalidade</w:t>
      </w:r>
    </w:p>
    <w:p w14:paraId="6733B231" w14:textId="77777777" w:rsidR="001E318B" w:rsidRPr="00D4302F" w:rsidRDefault="001E318B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Pr="00D4302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aplicação</w:t>
      </w:r>
      <w:r w:rsidRPr="00D4302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das</w:t>
      </w:r>
      <w:r w:rsidRPr="00D4302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sanções</w:t>
      </w:r>
      <w:r w:rsidRPr="00D4302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serão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considerados:</w:t>
      </w:r>
    </w:p>
    <w:p w14:paraId="4547DF16" w14:textId="77777777" w:rsidR="001E318B" w:rsidRPr="00D4302F" w:rsidRDefault="001E318B" w:rsidP="00B24E6E">
      <w:pPr>
        <w:pStyle w:val="PargrafodaLista"/>
        <w:widowControl w:val="0"/>
        <w:numPr>
          <w:ilvl w:val="2"/>
          <w:numId w:val="41"/>
        </w:numPr>
        <w:tabs>
          <w:tab w:val="left" w:pos="1560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natureza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D4302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D4302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gravidade</w:t>
      </w:r>
      <w:r w:rsidRPr="00D4302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da</w:t>
      </w:r>
      <w:r w:rsidRPr="00D4302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infração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cometida.</w:t>
      </w:r>
    </w:p>
    <w:p w14:paraId="71462E4C" w14:textId="77777777" w:rsidR="001E318B" w:rsidRPr="00D4302F" w:rsidRDefault="001E318B" w:rsidP="00B24E6E">
      <w:pPr>
        <w:pStyle w:val="PargrafodaLista"/>
        <w:widowControl w:val="0"/>
        <w:numPr>
          <w:ilvl w:val="2"/>
          <w:numId w:val="41"/>
        </w:numPr>
        <w:tabs>
          <w:tab w:val="left" w:pos="1560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as</w:t>
      </w:r>
      <w:proofErr w:type="gramEnd"/>
      <w:r w:rsidRPr="00D4302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peculiaridades do caso concreto</w:t>
      </w:r>
    </w:p>
    <w:p w14:paraId="2C6B1B9D" w14:textId="77777777" w:rsidR="001E318B" w:rsidRPr="00D4302F" w:rsidRDefault="001E318B" w:rsidP="00B24E6E">
      <w:pPr>
        <w:pStyle w:val="PargrafodaLista"/>
        <w:widowControl w:val="0"/>
        <w:numPr>
          <w:ilvl w:val="2"/>
          <w:numId w:val="41"/>
        </w:numPr>
        <w:tabs>
          <w:tab w:val="left" w:pos="1560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as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circunstâncias agravantes ou atenuantes</w:t>
      </w:r>
    </w:p>
    <w:p w14:paraId="240F0F35" w14:textId="77777777" w:rsidR="001E318B" w:rsidRPr="00D4302F" w:rsidRDefault="001E318B" w:rsidP="00B24E6E">
      <w:pPr>
        <w:pStyle w:val="PargrafodaLista"/>
        <w:widowControl w:val="0"/>
        <w:numPr>
          <w:ilvl w:val="2"/>
          <w:numId w:val="41"/>
        </w:numPr>
        <w:tabs>
          <w:tab w:val="left" w:pos="1560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os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danos que dela provierem para a Administração Pública</w:t>
      </w:r>
    </w:p>
    <w:p w14:paraId="70C72E6E" w14:textId="77777777" w:rsidR="001E318B" w:rsidRPr="00D4302F" w:rsidRDefault="001E318B" w:rsidP="00B24E6E">
      <w:pPr>
        <w:pStyle w:val="PargrafodaLista"/>
        <w:widowControl w:val="0"/>
        <w:numPr>
          <w:ilvl w:val="2"/>
          <w:numId w:val="41"/>
        </w:numPr>
        <w:tabs>
          <w:tab w:val="left" w:pos="1560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implantação ou o aperfeiçoamento de programa de integridade, conforme normas e orientações dos órgãos de controle.</w:t>
      </w:r>
    </w:p>
    <w:p w14:paraId="244D2B6C" w14:textId="77777777" w:rsidR="001E318B" w:rsidRPr="00D4302F" w:rsidRDefault="001E318B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 multa será recolhida em percentual de 0,5% a 30% incidente sobre o valor do contrato licitado, recolhida no prazo máximo de 30 (trinta) dias úteis, a contar da comunicação oficial.</w:t>
      </w:r>
    </w:p>
    <w:p w14:paraId="3F8792A5" w14:textId="77777777" w:rsidR="001E318B" w:rsidRPr="00D4302F" w:rsidRDefault="001E318B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As sanções de advertência, impedimento de licitar e contratar e declaração de inidoneidade para licitar ou contratar poderão ser aplicadas, cumulativamente ou não, à penalidade de multa.</w:t>
      </w:r>
    </w:p>
    <w:p w14:paraId="4F119790" w14:textId="77777777" w:rsidR="001E318B" w:rsidRPr="00D4302F" w:rsidRDefault="001E318B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Na aplicação da sanção de multa será facultada a defesa do interessado no prazo de 15 (quinze) dias úteis, contado da data de sua intimação.</w:t>
      </w:r>
    </w:p>
    <w:p w14:paraId="70F03E0F" w14:textId="77777777" w:rsidR="001E318B" w:rsidRPr="00D4302F" w:rsidRDefault="001E318B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A sanção de impedimento de licitar e contratar será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aplicada ao responsável em decorrência das infrações administrativas relacionadas nos itens 12.2.1 e seguintes, quando não se justificar a imposição de penalidade mais grave, e impedirá o responsável de licitar e contratar no âmbito da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Administração Pública direta e indireta do ente federativo a qual pertencer o órgão ou entidade, pelo prazo máximo de 3 (três) </w:t>
      </w:r>
      <w:r w:rsidRPr="00D4302F">
        <w:rPr>
          <w:rFonts w:ascii="Times New Roman" w:hAnsi="Times New Roman" w:cs="Times New Roman"/>
          <w:color w:val="auto"/>
          <w:spacing w:val="-4"/>
          <w:sz w:val="24"/>
          <w:szCs w:val="24"/>
        </w:rPr>
        <w:t>anos.</w:t>
      </w:r>
    </w:p>
    <w:p w14:paraId="4B89C1FB" w14:textId="5EC9207E" w:rsidR="001E318B" w:rsidRPr="00D4302F" w:rsidRDefault="001E318B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Poderá ser aplicada ao responsável a sanção de declaração de inidoneidade para licitar ou contratar, em decorrência da prática das infrações dispostas nos itens 1</w:t>
      </w:r>
      <w:r w:rsidR="009A316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.1.4, 1</w:t>
      </w:r>
      <w:r w:rsidR="009A316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4567D" w:rsidRPr="00D4302F">
        <w:rPr>
          <w:rFonts w:ascii="Times New Roman" w:hAnsi="Times New Roman" w:cs="Times New Roman"/>
          <w:color w:val="auto"/>
          <w:sz w:val="24"/>
          <w:szCs w:val="24"/>
        </w:rPr>
        <w:t>.1.5, 1</w:t>
      </w:r>
      <w:r w:rsidR="009A316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4567D" w:rsidRPr="00D4302F">
        <w:rPr>
          <w:rFonts w:ascii="Times New Roman" w:hAnsi="Times New Roman" w:cs="Times New Roman"/>
          <w:color w:val="auto"/>
          <w:sz w:val="24"/>
          <w:szCs w:val="24"/>
        </w:rPr>
        <w:t>.1.6, 1</w:t>
      </w:r>
      <w:r w:rsidR="009A316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4567D" w:rsidRPr="00D4302F">
        <w:rPr>
          <w:rFonts w:ascii="Times New Roman" w:hAnsi="Times New Roman" w:cs="Times New Roman"/>
          <w:color w:val="auto"/>
          <w:sz w:val="24"/>
          <w:szCs w:val="24"/>
        </w:rPr>
        <w:t>.1.7 e 1</w:t>
      </w:r>
      <w:r w:rsidR="009A316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4567D" w:rsidRPr="00D4302F">
        <w:rPr>
          <w:rFonts w:ascii="Times New Roman" w:hAnsi="Times New Roman" w:cs="Times New Roman"/>
          <w:color w:val="auto"/>
          <w:sz w:val="24"/>
          <w:szCs w:val="24"/>
        </w:rPr>
        <w:t>.1.8,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bem como pelas infrações administrativas previstas nos itens 1</w:t>
      </w:r>
      <w:r w:rsidR="009A316B">
        <w:rPr>
          <w:rFonts w:ascii="Times New Roman" w:hAnsi="Times New Roman" w:cs="Times New Roman"/>
          <w:color w:val="auto"/>
          <w:sz w:val="24"/>
          <w:szCs w:val="24"/>
        </w:rPr>
        <w:t>1.1.1, 11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.1.2 e 1</w:t>
      </w:r>
      <w:r w:rsidR="009A316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.1.3, que justifiquem a imposição de penalidade mais grave que a sanção de impedimento de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licitar e contratar, cuja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duração observará o prazo previsto no art. 156, §5º, da Lei n.º 14.133/2021.</w:t>
      </w:r>
    </w:p>
    <w:p w14:paraId="7EE38FD3" w14:textId="77777777" w:rsidR="001E318B" w:rsidRPr="00D4302F" w:rsidRDefault="001E318B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 recusa injustificada do adjudicatário em assinar o contrato ou a ata de registro de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preço,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ou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em aceitar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ou retirar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instrumento equivalente no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prazo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estabelecido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pela Administração, descrita no item 12.1.3, caracterizará o descumprimento total da obrigação assumida e o sujeitará às penalidades e à imediata perda da garantia de proposta em favor do órgão ou entidade promotora da licitação, nos termos do art. 45, §4º</w:t>
      </w:r>
      <w:r w:rsidRPr="00D4302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da</w:t>
      </w:r>
      <w:r w:rsidRPr="00D4302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IN</w:t>
      </w:r>
      <w:r w:rsidRPr="00D4302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SEGES/ME</w:t>
      </w:r>
      <w:r w:rsidRPr="00D4302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n.º</w:t>
      </w:r>
      <w:r w:rsidRPr="00D4302F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73,</w:t>
      </w:r>
      <w:r w:rsidRPr="00D4302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Pr="00D4302F">
        <w:rPr>
          <w:rFonts w:ascii="Times New Roman" w:hAnsi="Times New Roman" w:cs="Times New Roman"/>
          <w:color w:val="auto"/>
          <w:spacing w:val="-4"/>
          <w:sz w:val="24"/>
          <w:szCs w:val="24"/>
        </w:rPr>
        <w:t>2022.</w:t>
      </w:r>
    </w:p>
    <w:p w14:paraId="7B118317" w14:textId="77777777" w:rsidR="001E318B" w:rsidRPr="00D4302F" w:rsidRDefault="001E318B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A apuração de responsabilidade relacionadas às sanções de impedimento de licitar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e contratar e de declaração de inidoneidade para licitar ou contratar demandará a instauração de processo de responsabilização a ser conduzido por COMISSÃO composta por 2 (dois) ou mais servidores estáveis, que avaliará fatos e circunstâncias conhecidos e intimará o licitante ou o adjudicatário para, no prazo de 15 (quinze) dias úteis, contado da data de sua intimação, apresentar defesa escrita e especificar as provas que pretenda produzir.</w:t>
      </w:r>
    </w:p>
    <w:p w14:paraId="69DF09DB" w14:textId="77777777" w:rsidR="001E318B" w:rsidRPr="00D4302F" w:rsidRDefault="001E318B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Caberá recurso no prazo de 15 (quinze) dias úteis da aplicação das sanções de advertência, multa e impedimento de licitar e contratar, contado da data da intimação, o qual será dirigido à autoridade que tiver proferido a decisão recorrida, que, se não a reconsiderar no prazo de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5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(cinco) dias úteis, encaminhará o recurso com sua motivação à autoridade superior, que deverá proferir sua decisão no prazo máximo de 20 (vinte) dias úteis, contado do recebimento dos autos.</w:t>
      </w:r>
    </w:p>
    <w:p w14:paraId="2C8A042E" w14:textId="77777777" w:rsidR="001E318B" w:rsidRPr="00D4302F" w:rsidRDefault="001E318B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Caberá a apresentação de pedido de reconsideração da aplicação da sanção de declaração de inidoneidade para licitar ou contratar no prazo de 15 (quinze) dias úteis, contado da data da intimação, e decidido no prazo máximo de 20 (vinte) dias úteis, contado do seu recebimento.</w:t>
      </w:r>
    </w:p>
    <w:p w14:paraId="45CF2896" w14:textId="77777777" w:rsidR="001E318B" w:rsidRPr="00D4302F" w:rsidRDefault="001E318B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O recurso e o pedido de reconsideração terão efeito suspensivo do ato ou da decisão recorrida até que sobre venha decisão final da autoridade competente.</w:t>
      </w:r>
    </w:p>
    <w:p w14:paraId="3754CE18" w14:textId="77777777" w:rsidR="001E318B" w:rsidRPr="00D4302F" w:rsidRDefault="001E318B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 aplicação das sanções previstas neste edital não exclui, em hipótese alguma, a obrigação de reparação integral dos danos causados.</w:t>
      </w:r>
    </w:p>
    <w:p w14:paraId="7B9933EA" w14:textId="274F295D" w:rsidR="00734E17" w:rsidRDefault="001E318B" w:rsidP="00B24E6E">
      <w:pPr>
        <w:pStyle w:val="PargrafodaLista"/>
        <w:widowControl w:val="0"/>
        <w:numPr>
          <w:ilvl w:val="1"/>
          <w:numId w:val="41"/>
        </w:numPr>
        <w:tabs>
          <w:tab w:val="left" w:pos="426"/>
        </w:tabs>
        <w:autoSpaceDE w:val="0"/>
        <w:autoSpaceDN w:val="0"/>
        <w:spacing w:line="240" w:lineRule="auto"/>
        <w:ind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Demais critérios e análises, bem como percentuais de multa estarão previstos na Minuta de Contrato Administrativo elaborada pelo Setor Jurídico.</w:t>
      </w:r>
    </w:p>
    <w:p w14:paraId="6912D501" w14:textId="77777777" w:rsidR="00B24E6E" w:rsidRPr="00D4302F" w:rsidRDefault="00B24E6E" w:rsidP="00B24E6E">
      <w:pPr>
        <w:pStyle w:val="PargrafodaLista"/>
        <w:widowControl w:val="0"/>
        <w:tabs>
          <w:tab w:val="left" w:pos="426"/>
        </w:tabs>
        <w:autoSpaceDE w:val="0"/>
        <w:autoSpaceDN w:val="0"/>
        <w:spacing w:line="240" w:lineRule="auto"/>
        <w:ind w:left="465" w:right="-142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6981F5" w14:textId="1479E60B" w:rsidR="00FD2EAB" w:rsidRPr="00D4302F" w:rsidRDefault="00734E17" w:rsidP="00B24E6E">
      <w:pPr>
        <w:pStyle w:val="PargrafodaLista"/>
        <w:numPr>
          <w:ilvl w:val="0"/>
          <w:numId w:val="41"/>
        </w:numPr>
        <w:shd w:val="clear" w:color="auto" w:fill="000000" w:themeFill="text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CLÁUSULA</w:t>
      </w:r>
      <w:r w:rsidRPr="00D4302F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X</w:t>
      </w:r>
      <w:r w:rsidR="005D60E1"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II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– DA</w:t>
      </w:r>
      <w:r w:rsidRPr="00D4302F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="001E318B" w:rsidRPr="00D4302F">
        <w:rPr>
          <w:rFonts w:ascii="Times New Roman" w:hAnsi="Times New Roman" w:cs="Times New Roman"/>
          <w:b/>
          <w:color w:val="auto"/>
          <w:sz w:val="24"/>
          <w:szCs w:val="24"/>
        </w:rPr>
        <w:t>EXTINÇÃO CONTRATUAL</w:t>
      </w:r>
    </w:p>
    <w:p w14:paraId="08668642" w14:textId="340D96B4" w:rsidR="001E318B" w:rsidRPr="00D4302F" w:rsidRDefault="001E318B" w:rsidP="00B24E6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12.1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>. O contrato se extingue quando vencido o prazo nele estipulado, independentemente de terem sido cumpridas ou não as obrigações de ambas as partes contraentes.</w:t>
      </w:r>
    </w:p>
    <w:p w14:paraId="5E13B6D4" w14:textId="79EEEC2A" w:rsidR="00811B37" w:rsidRPr="00D4302F" w:rsidRDefault="001E318B" w:rsidP="00B24E6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12.2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. O contrato pode ser extinto antes de cumpridas as obrigações nele estipuladas,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ou antes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do prazo nele fixado, por algum dos motivos previstos no artigo 137 da NLLC, bem como amigavelmente, assegurados o contraditório e a ampla defesa</w:t>
      </w:r>
      <w:r w:rsidR="00811B37" w:rsidRPr="00D4302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ABBA695" w14:textId="2512A2BC" w:rsidR="001E318B" w:rsidRPr="00D4302F" w:rsidRDefault="001E318B" w:rsidP="00B24E6E">
      <w:pPr>
        <w:spacing w:line="24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12.2.1. A alteração social ou modificação da finalidade ou da estrutura da empresa não ensejará rescisão se não restringir sua capacidade de concluir o contrato.</w:t>
      </w:r>
    </w:p>
    <w:p w14:paraId="2F76B72F" w14:textId="05FFB7DA" w:rsidR="001E318B" w:rsidRPr="00D4302F" w:rsidRDefault="001E318B" w:rsidP="00B24E6E">
      <w:pPr>
        <w:spacing w:line="24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12.2.1.1. Se a operação implicar mudança da pessoa jurídica contratada, deverá ser formalizado termo aditivo para alteração subjetiva.</w:t>
      </w:r>
    </w:p>
    <w:p w14:paraId="785E4516" w14:textId="77777777" w:rsidR="001E318B" w:rsidRPr="00D4302F" w:rsidRDefault="001E318B" w:rsidP="00B24E6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12.3.</w:t>
      </w: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O termo de rescisão, sempre que possível, será precedido:</w:t>
      </w:r>
    </w:p>
    <w:p w14:paraId="538D53FA" w14:textId="77777777" w:rsidR="001E318B" w:rsidRPr="00D4302F" w:rsidRDefault="001E318B" w:rsidP="00B24E6E">
      <w:pPr>
        <w:spacing w:line="24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12.3.1. Balanço dos eventos contratuais já cumpridos ou parcialmente cumpridos;</w:t>
      </w:r>
    </w:p>
    <w:p w14:paraId="6FDB88BE" w14:textId="77777777" w:rsidR="001E318B" w:rsidRPr="00D4302F" w:rsidRDefault="001E318B" w:rsidP="00B24E6E">
      <w:pPr>
        <w:spacing w:line="24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12.3.2. Relação dos pagamentos já efetuados e ainda devidos;</w:t>
      </w:r>
    </w:p>
    <w:p w14:paraId="17AD2C38" w14:textId="593C1834" w:rsidR="00FD2EAB" w:rsidRDefault="001E318B" w:rsidP="00B24E6E">
      <w:pPr>
        <w:spacing w:line="240" w:lineRule="aut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12.3.3. Indenizações e multas.</w:t>
      </w:r>
    </w:p>
    <w:p w14:paraId="312DBEAA" w14:textId="77777777" w:rsidR="00B24E6E" w:rsidRPr="00D4302F" w:rsidRDefault="00B24E6E" w:rsidP="00B24E6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7379685" w14:textId="4E302FB9" w:rsidR="00FD2EAB" w:rsidRPr="00D4302F" w:rsidRDefault="00FD2EAB" w:rsidP="00B24E6E">
      <w:pPr>
        <w:pStyle w:val="PargrafodaLista"/>
        <w:numPr>
          <w:ilvl w:val="0"/>
          <w:numId w:val="41"/>
        </w:numPr>
        <w:shd w:val="clear" w:color="auto" w:fill="000000" w:themeFill="text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CLAUSULA</w:t>
      </w:r>
      <w:r w:rsidRPr="00D4302F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X</w:t>
      </w:r>
      <w:r w:rsidR="005D60E1" w:rsidRPr="00D4302F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1E318B" w:rsidRPr="00D4302F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</w:t>
      </w:r>
      <w:r w:rsidR="001E318B" w:rsidRPr="00D4302F">
        <w:rPr>
          <w:rFonts w:ascii="Times New Roman" w:hAnsi="Times New Roman" w:cs="Times New Roman"/>
          <w:b/>
          <w:color w:val="auto"/>
          <w:sz w:val="24"/>
          <w:szCs w:val="24"/>
        </w:rPr>
        <w:t>DA DOTAÇÃO ORÇAMENTÁRIA</w:t>
      </w:r>
    </w:p>
    <w:p w14:paraId="3074842C" w14:textId="5AF862CA" w:rsidR="00876295" w:rsidRPr="00AA0947" w:rsidRDefault="001E318B" w:rsidP="00B24E6E">
      <w:pPr>
        <w:pStyle w:val="PargrafodaLista"/>
        <w:widowControl w:val="0"/>
        <w:numPr>
          <w:ilvl w:val="1"/>
          <w:numId w:val="41"/>
        </w:numPr>
        <w:autoSpaceDE w:val="0"/>
        <w:autoSpaceDN w:val="0"/>
        <w:spacing w:line="240" w:lineRule="auto"/>
        <w:ind w:right="-14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As despesas decorrentes da presente contratação correr</w:t>
      </w:r>
      <w:r w:rsidR="00876295" w:rsidRPr="00D4302F">
        <w:rPr>
          <w:rFonts w:ascii="Times New Roman" w:hAnsi="Times New Roman" w:cs="Times New Roman"/>
          <w:color w:val="auto"/>
          <w:sz w:val="24"/>
          <w:szCs w:val="24"/>
        </w:rPr>
        <w:t>ão neste exercício, na dotação abaixo discriminada:</w:t>
      </w:r>
      <w:proofErr w:type="gramStart"/>
      <w:r w:rsidR="00876295"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1EE20430" w14:textId="77777777" w:rsidR="00AA0947" w:rsidRPr="00D4302F" w:rsidRDefault="00AA0947" w:rsidP="00AA0947">
      <w:pPr>
        <w:pStyle w:val="PargrafodaLista"/>
        <w:widowControl w:val="0"/>
        <w:autoSpaceDE w:val="0"/>
        <w:autoSpaceDN w:val="0"/>
        <w:spacing w:line="240" w:lineRule="auto"/>
        <w:ind w:left="465" w:right="-143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End"/>
    </w:p>
    <w:p w14:paraId="4A86EBCA" w14:textId="55350716" w:rsidR="00B24E6E" w:rsidRDefault="00AA0947" w:rsidP="00AA0947">
      <w:pPr>
        <w:pStyle w:val="PargrafodaLista"/>
        <w:widowControl w:val="0"/>
        <w:autoSpaceDE w:val="0"/>
        <w:autoSpaceDN w:val="0"/>
        <w:spacing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</w:rPr>
      </w:pPr>
      <w:r w:rsidRPr="00D8222E">
        <w:rPr>
          <w:rFonts w:ascii="Times New Roman" w:hAnsi="Times New Roman" w:cs="Times New Roman"/>
          <w:b/>
          <w:color w:val="0D0D0D" w:themeColor="text1" w:themeTint="F2"/>
        </w:rPr>
        <w:t>Ficha 40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- </w:t>
      </w:r>
      <w:r w:rsidRPr="00D8222E">
        <w:rPr>
          <w:rFonts w:ascii="Times New Roman" w:hAnsi="Times New Roman" w:cs="Times New Roman"/>
          <w:b/>
          <w:color w:val="000000" w:themeColor="text1"/>
        </w:rPr>
        <w:t>02.02.00.04.122.0007.2.0007.3.3.90.35.00.00 – Fonte 500</w:t>
      </w:r>
    </w:p>
    <w:p w14:paraId="6E5DC882" w14:textId="77777777" w:rsidR="00AA0947" w:rsidRPr="00D4302F" w:rsidRDefault="00AA0947" w:rsidP="00B24E6E">
      <w:pPr>
        <w:pStyle w:val="PargrafodaLista"/>
        <w:widowControl w:val="0"/>
        <w:autoSpaceDE w:val="0"/>
        <w:autoSpaceDN w:val="0"/>
        <w:spacing w:line="240" w:lineRule="auto"/>
        <w:ind w:right="-143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EFFCE47" w14:textId="0FEBDC63" w:rsidR="00FD2EAB" w:rsidRPr="00D4302F" w:rsidRDefault="00FD2EAB" w:rsidP="00B24E6E">
      <w:pPr>
        <w:pStyle w:val="PargrafodaLista"/>
        <w:numPr>
          <w:ilvl w:val="0"/>
          <w:numId w:val="41"/>
        </w:numPr>
        <w:shd w:val="clear" w:color="auto" w:fill="000000" w:themeFill="text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CLAUSULA</w:t>
      </w:r>
      <w:r w:rsidRPr="00D4302F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X</w:t>
      </w:r>
      <w:r w:rsidR="00876295" w:rsidRPr="00D4302F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5D60E1" w:rsidRPr="00D4302F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Pr="00D4302F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876295" w:rsidRPr="00D4302F"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76295"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DOS CASOS OMISSOS </w:t>
      </w:r>
    </w:p>
    <w:p w14:paraId="2CE3BE10" w14:textId="4A0773C3" w:rsidR="00FD2EAB" w:rsidRDefault="00876295" w:rsidP="00B24E6E">
      <w:pPr>
        <w:pStyle w:val="PargrafodaLista"/>
        <w:numPr>
          <w:ilvl w:val="1"/>
          <w:numId w:val="41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Os casos omissos serão decididos pelo CONTRATANTE, segundo as disposições contidas na Lei nº 14.133, de 2021 e demais normas federais aplicáveis e, subsidiariamente, segundo as disposições contidas na Lei nº 8.078, de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1990 – Código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de Defesa do Consumidor – e normas e princípios gerais dos contratos.</w:t>
      </w:r>
    </w:p>
    <w:p w14:paraId="57E07EAF" w14:textId="77777777" w:rsidR="00B24E6E" w:rsidRPr="00D4302F" w:rsidRDefault="00B24E6E" w:rsidP="00B24E6E">
      <w:pPr>
        <w:pStyle w:val="PargrafodaLista"/>
        <w:spacing w:line="240" w:lineRule="auto"/>
        <w:ind w:left="46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FF2A27" w14:textId="0D5E5E85" w:rsidR="00FD2EAB" w:rsidRPr="00D4302F" w:rsidRDefault="00FD2EAB" w:rsidP="00B24E6E">
      <w:pPr>
        <w:pStyle w:val="PargrafodaLista"/>
        <w:numPr>
          <w:ilvl w:val="0"/>
          <w:numId w:val="41"/>
        </w:numPr>
        <w:shd w:val="clear" w:color="auto" w:fill="000000" w:themeFill="text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CLÁUSULA</w:t>
      </w:r>
      <w:r w:rsidRPr="00D4302F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XVI</w:t>
      </w:r>
      <w:r w:rsidR="00A50563" w:rsidRPr="00D4302F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D4302F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– DO</w:t>
      </w:r>
      <w:r w:rsidRPr="00D4302F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D4302F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FORO</w:t>
      </w:r>
    </w:p>
    <w:p w14:paraId="6755BA1F" w14:textId="77777777" w:rsidR="00FD2EAB" w:rsidRPr="00D4302F" w:rsidRDefault="0081573F" w:rsidP="00B24E6E">
      <w:pPr>
        <w:pStyle w:val="PargrafodaLista"/>
        <w:numPr>
          <w:ilvl w:val="1"/>
          <w:numId w:val="4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Para dirimir quaisquer questões decorrentes deste contrato, não resolvidos na esfera administrativa, será competente o Foro da Comarca de Rio Paranaíba/MG, com exclusão de qualquer outro por mais privilegiado que seja.</w:t>
      </w:r>
    </w:p>
    <w:p w14:paraId="2F668654" w14:textId="64B9E56A" w:rsidR="00FD2EAB" w:rsidRPr="00D4302F" w:rsidRDefault="0081573F" w:rsidP="00B24E6E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E assim, por estarem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as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partes justas e contratadas, foi lavrado o presente instrumento em 02 (duas) vias de igual teor e forma que, lido e achado conforme pelas Partes, vai por elas assinado para que produza todos os efeitos de direito.</w:t>
      </w:r>
    </w:p>
    <w:p w14:paraId="2CFFC815" w14:textId="7B8C2EF9" w:rsidR="0081573F" w:rsidRPr="00D4302F" w:rsidRDefault="0081573F" w:rsidP="00B24E6E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color w:val="auto"/>
          <w:sz w:val="24"/>
          <w:szCs w:val="24"/>
        </w:rPr>
        <w:t>Arapuá - MG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11B37" w:rsidRPr="00D4302F">
        <w:rPr>
          <w:rFonts w:ascii="Times New Roman" w:hAnsi="Times New Roman" w:cs="Times New Roman"/>
          <w:color w:val="FF0000"/>
          <w:sz w:val="24"/>
          <w:szCs w:val="24"/>
        </w:rPr>
        <w:t>...</w:t>
      </w:r>
      <w:proofErr w:type="gramEnd"/>
      <w:r w:rsidR="00811B37" w:rsidRPr="00D4302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430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de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1B37" w:rsidRPr="00D4302F">
        <w:rPr>
          <w:rFonts w:ascii="Times New Roman" w:hAnsi="Times New Roman" w:cs="Times New Roman"/>
          <w:color w:val="FF0000"/>
          <w:sz w:val="24"/>
          <w:szCs w:val="24"/>
        </w:rPr>
        <w:t>.....</w:t>
      </w:r>
      <w:r w:rsidRPr="00D430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D4302F">
        <w:rPr>
          <w:rFonts w:ascii="Times New Roman" w:hAnsi="Times New Roman" w:cs="Times New Roman"/>
          <w:color w:val="auto"/>
          <w:sz w:val="24"/>
          <w:szCs w:val="24"/>
        </w:rPr>
        <w:t>de</w:t>
      </w:r>
      <w:proofErr w:type="gramEnd"/>
      <w:r w:rsidRPr="00D4302F">
        <w:rPr>
          <w:rFonts w:ascii="Times New Roman" w:hAnsi="Times New Roman" w:cs="Times New Roman"/>
          <w:color w:val="auto"/>
          <w:sz w:val="24"/>
          <w:szCs w:val="24"/>
        </w:rPr>
        <w:t xml:space="preserve"> 2025.</w:t>
      </w:r>
    </w:p>
    <w:p w14:paraId="4F75C650" w14:textId="77777777" w:rsidR="001C1BBE" w:rsidRPr="00D4302F" w:rsidRDefault="001C1BBE" w:rsidP="00B24E6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  <w:sectPr w:rsidR="001C1BBE" w:rsidRPr="00D4302F" w:rsidSect="009713FD"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1134" w:bottom="1418" w:left="1134" w:header="720" w:footer="0" w:gutter="0"/>
          <w:pgNumType w:start="1"/>
          <w:cols w:space="720"/>
          <w:docGrid w:linePitch="354"/>
        </w:sectPr>
      </w:pPr>
    </w:p>
    <w:p w14:paraId="6BAB860C" w14:textId="05F2D22D" w:rsidR="0081573F" w:rsidRPr="00D4302F" w:rsidRDefault="00FD2EAB" w:rsidP="00B24E6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____________________________</w:t>
      </w:r>
    </w:p>
    <w:p w14:paraId="2E4271F2" w14:textId="77777777" w:rsidR="0081573F" w:rsidRPr="00D4302F" w:rsidRDefault="0081573F" w:rsidP="00B24E6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MUNICÍPIO DE ARAPUA/MG</w:t>
      </w:r>
    </w:p>
    <w:p w14:paraId="2FBF96A5" w14:textId="77777777" w:rsidR="00811B37" w:rsidRPr="00D4302F" w:rsidRDefault="0081573F" w:rsidP="00B24E6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Emílio dos Santos Boaventura Gondin </w:t>
      </w:r>
    </w:p>
    <w:p w14:paraId="74518682" w14:textId="2A223B87" w:rsidR="0081573F" w:rsidRPr="00D4302F" w:rsidRDefault="0081573F" w:rsidP="00B24E6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Prefeito</w:t>
      </w:r>
      <w:r w:rsidR="00811B37" w:rsidRPr="00D43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Municipal</w:t>
      </w:r>
    </w:p>
    <w:p w14:paraId="43A98EE7" w14:textId="77777777" w:rsidR="0081573F" w:rsidRPr="00D4302F" w:rsidRDefault="0081573F" w:rsidP="00B24E6E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8432F10" w14:textId="77777777" w:rsidR="00811B37" w:rsidRPr="00D4302F" w:rsidRDefault="00811B37" w:rsidP="00B24E6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auto"/>
          <w:sz w:val="24"/>
          <w:szCs w:val="24"/>
        </w:rPr>
        <w:t>____________________________</w:t>
      </w:r>
    </w:p>
    <w:p w14:paraId="44ACF84F" w14:textId="7312BBC9" w:rsidR="0081573F" w:rsidRPr="00D4302F" w:rsidRDefault="00811B37" w:rsidP="00B24E6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02F">
        <w:rPr>
          <w:rFonts w:ascii="Times New Roman" w:hAnsi="Times New Roman" w:cs="Times New Roman"/>
          <w:b/>
          <w:color w:val="FF0000"/>
          <w:sz w:val="24"/>
          <w:szCs w:val="24"/>
        </w:rPr>
        <w:t>Empresa</w:t>
      </w:r>
    </w:p>
    <w:p w14:paraId="34DEB53C" w14:textId="321EDABA" w:rsidR="001C1BBE" w:rsidRPr="001C1BBE" w:rsidRDefault="001C1BBE" w:rsidP="00B24E6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1C1BBE" w:rsidRPr="001C1BBE" w:rsidSect="001C1BBE">
          <w:type w:val="continuous"/>
          <w:pgSz w:w="11909" w:h="16834"/>
          <w:pgMar w:top="1134" w:right="1134" w:bottom="1418" w:left="1134" w:header="720" w:footer="0" w:gutter="0"/>
          <w:pgNumType w:start="1"/>
          <w:cols w:num="2" w:space="720"/>
          <w:docGrid w:linePitch="354"/>
        </w:sectPr>
      </w:pPr>
      <w:r w:rsidRPr="00D4302F">
        <w:rPr>
          <w:rFonts w:ascii="Times New Roman" w:hAnsi="Times New Roman" w:cs="Times New Roman"/>
          <w:b/>
          <w:color w:val="FF0000"/>
          <w:sz w:val="24"/>
          <w:szCs w:val="24"/>
        </w:rPr>
        <w:t>Representante Legal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D284741" w14:textId="7445CD37" w:rsidR="0081573F" w:rsidRPr="009178E4" w:rsidRDefault="0081573F" w:rsidP="00B24E6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425FC2" w14:textId="77777777" w:rsidR="00FD2EAB" w:rsidRPr="009178E4" w:rsidRDefault="00FD2EAB" w:rsidP="00B24E6E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b/>
          <w:color w:val="auto"/>
          <w:sz w:val="24"/>
          <w:szCs w:val="24"/>
        </w:rPr>
        <w:t>TESTEMUNHAS:</w:t>
      </w:r>
    </w:p>
    <w:p w14:paraId="084899E4" w14:textId="77777777" w:rsidR="00FD2EAB" w:rsidRPr="009178E4" w:rsidRDefault="00FD2EAB" w:rsidP="00B24E6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FD2EAB" w:rsidRPr="009178E4" w:rsidSect="001C1BBE">
          <w:type w:val="continuous"/>
          <w:pgSz w:w="11909" w:h="16834"/>
          <w:pgMar w:top="1134" w:right="1134" w:bottom="1418" w:left="1134" w:header="720" w:footer="0" w:gutter="0"/>
          <w:pgNumType w:start="1"/>
          <w:cols w:space="720"/>
          <w:docGrid w:linePitch="354"/>
        </w:sectPr>
      </w:pPr>
    </w:p>
    <w:p w14:paraId="64448090" w14:textId="2945761B" w:rsidR="00FD2EAB" w:rsidRPr="009178E4" w:rsidRDefault="00FD2EAB" w:rsidP="00B24E6E">
      <w:pPr>
        <w:pStyle w:val="PargrafodaLista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lastRenderedPageBreak/>
        <w:t>_________________________</w:t>
      </w:r>
    </w:p>
    <w:p w14:paraId="3305121E" w14:textId="77777777" w:rsidR="00FD2EAB" w:rsidRPr="009178E4" w:rsidRDefault="00FD2EAB" w:rsidP="00B24E6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CPF</w:t>
      </w:r>
    </w:p>
    <w:p w14:paraId="6494E1C3" w14:textId="402C8A1C" w:rsidR="00FD2EAB" w:rsidRPr="009178E4" w:rsidRDefault="00FD2EAB" w:rsidP="00B24E6E">
      <w:pPr>
        <w:pStyle w:val="PargrafodaLista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lastRenderedPageBreak/>
        <w:t>_______________________</w:t>
      </w:r>
    </w:p>
    <w:p w14:paraId="3EA5E003" w14:textId="63CB1538" w:rsidR="00FD2EAB" w:rsidRPr="009178E4" w:rsidRDefault="00FD2EAB" w:rsidP="00B24E6E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FD2EAB" w:rsidRPr="009178E4" w:rsidSect="00FD2EAB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  <w:titlePg/>
        </w:sectPr>
      </w:pPr>
      <w:r w:rsidRPr="009178E4">
        <w:rPr>
          <w:rFonts w:ascii="Times New Roman" w:hAnsi="Times New Roman" w:cs="Times New Roman"/>
          <w:color w:val="auto"/>
          <w:sz w:val="24"/>
          <w:szCs w:val="24"/>
        </w:rPr>
        <w:t>CPF</w:t>
      </w:r>
    </w:p>
    <w:bookmarkEnd w:id="0"/>
    <w:p w14:paraId="7C8FBBB0" w14:textId="77777777" w:rsidR="00B63A15" w:rsidRPr="005D60E1" w:rsidRDefault="00B63A15" w:rsidP="00B24E6E">
      <w:pPr>
        <w:spacing w:line="240" w:lineRule="auto"/>
        <w:jc w:val="both"/>
        <w:rPr>
          <w:color w:val="auto"/>
          <w:sz w:val="2"/>
          <w:szCs w:val="24"/>
        </w:rPr>
      </w:pPr>
    </w:p>
    <w:sectPr w:rsidR="00B63A15" w:rsidRPr="005D60E1" w:rsidSect="00FD2EAB">
      <w:type w:val="continuous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668CD" w14:textId="77777777" w:rsidR="009D37FC" w:rsidRDefault="009D37FC">
      <w:pPr>
        <w:spacing w:line="240" w:lineRule="auto"/>
      </w:pPr>
      <w:r>
        <w:separator/>
      </w:r>
    </w:p>
  </w:endnote>
  <w:endnote w:type="continuationSeparator" w:id="0">
    <w:p w14:paraId="04DE002A" w14:textId="77777777" w:rsidR="009D37FC" w:rsidRDefault="009D3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ntari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Gantari SemiBold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antari Medium">
    <w:altName w:val="Times New Roman"/>
    <w:charset w:val="00"/>
    <w:family w:val="auto"/>
    <w:pitch w:val="variable"/>
    <w:sig w:usb0="A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CBFFC" w14:textId="77777777" w:rsidR="00C15F72" w:rsidRDefault="007E670D">
    <w:pPr>
      <w:rPr>
        <w:rFonts w:ascii="Gantari SemiBold" w:eastAsia="Gantari SemiBold" w:hAnsi="Gantari SemiBold" w:cs="Gantari SemiBold"/>
        <w:color w:val="285340"/>
        <w:sz w:val="18"/>
        <w:szCs w:val="18"/>
      </w:rPr>
    </w:pPr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6192" behindDoc="1" locked="0" layoutInCell="1" hidden="0" allowOverlap="1" wp14:anchorId="2C0195CD" wp14:editId="53DC9A96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CE0807" w14:textId="77777777" w:rsidR="00C15F72" w:rsidRDefault="007E670D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2" w:name="_6u23np5i25xi" w:colFirst="0" w:colLast="0"/>
    <w:bookmarkEnd w:id="2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14:paraId="58E826D5" w14:textId="1F52B416" w:rsidR="003E5161" w:rsidRPr="003E5161" w:rsidRDefault="003E5161" w:rsidP="003E5161">
    <w:pPr>
      <w:rPr>
        <w:sz w:val="18"/>
        <w:szCs w:val="18"/>
      </w:rPr>
    </w:pPr>
    <w:r w:rsidRPr="003E5161">
      <w:rPr>
        <w:sz w:val="18"/>
        <w:szCs w:val="18"/>
      </w:rPr>
      <w:t>TELEFONE: (34)385</w:t>
    </w:r>
    <w:r>
      <w:rPr>
        <w:sz w:val="18"/>
        <w:szCs w:val="18"/>
      </w:rPr>
      <w:t>6-</w:t>
    </w:r>
    <w:r w:rsidRPr="003E5161">
      <w:rPr>
        <w:sz w:val="18"/>
        <w:szCs w:val="18"/>
      </w:rPr>
      <w:t xml:space="preserve"> 1234</w:t>
    </w:r>
    <w:r>
      <w:rPr>
        <w:sz w:val="18"/>
        <w:szCs w:val="18"/>
      </w:rPr>
      <w:t>; EMAIL: arapualicitacao@hotmail.com</w:t>
    </w:r>
  </w:p>
  <w:bookmarkStart w:id="3" w:name="_25nsru5npgu1" w:colFirst="0" w:colLast="0"/>
  <w:bookmarkEnd w:id="3"/>
  <w:p w14:paraId="3CC72274" w14:textId="77777777" w:rsidR="00C15F72" w:rsidRDefault="007E670D">
    <w:pP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5C4CE8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511AC" w14:textId="57C4F43F" w:rsidR="00C15F72" w:rsidRPr="009713FD" w:rsidRDefault="007E670D">
    <w:pPr>
      <w:pStyle w:val="Ttulo1"/>
      <w:keepNext w:val="0"/>
      <w:spacing w:line="240" w:lineRule="auto"/>
      <w:rPr>
        <w:rFonts w:ascii="Times New Roman" w:eastAsia="Gantari SemiBold" w:hAnsi="Times New Roman" w:cs="Times New Roman"/>
        <w:color w:val="285340"/>
        <w:sz w:val="18"/>
        <w:szCs w:val="18"/>
      </w:rPr>
    </w:pPr>
    <w:r w:rsidRPr="009713FD">
      <w:rPr>
        <w:rFonts w:ascii="Times New Roman" w:hAnsi="Times New Roman" w:cs="Times New Roman"/>
        <w:b/>
        <w:color w:val="285340"/>
        <w:sz w:val="18"/>
        <w:szCs w:val="18"/>
      </w:rPr>
      <w:t>PREFEITURA MUNICIPAL DE ARAPUÁ</w:t>
    </w:r>
    <w:r w:rsidRPr="009713FD">
      <w:rPr>
        <w:rFonts w:ascii="Times New Roman" w:eastAsia="Gantari SemiBold" w:hAnsi="Times New Roman" w:cs="Times New Roman"/>
        <w:color w:val="285340"/>
        <w:sz w:val="18"/>
        <w:szCs w:val="18"/>
      </w:rPr>
      <w:t xml:space="preserve"> - Gestão 2025/2028</w:t>
    </w:r>
  </w:p>
  <w:p w14:paraId="7FB3A8AE" w14:textId="498E74DF" w:rsidR="00C15F72" w:rsidRPr="009713FD" w:rsidRDefault="00E621BF" w:rsidP="00E621BF">
    <w:pPr>
      <w:pStyle w:val="Ttulo1"/>
      <w:keepNext w:val="0"/>
      <w:spacing w:line="240" w:lineRule="auto"/>
      <w:rPr>
        <w:rFonts w:ascii="Times New Roman" w:eastAsia="Gantari Medium" w:hAnsi="Times New Roman" w:cs="Times New Roman"/>
        <w:color w:val="999999"/>
        <w:sz w:val="18"/>
        <w:szCs w:val="18"/>
      </w:rPr>
    </w:pPr>
    <w:bookmarkStart w:id="4" w:name="_py8zp0nj59ro" w:colFirst="0" w:colLast="0"/>
    <w:bookmarkStart w:id="5" w:name="_60pfaio22lg" w:colFirst="0" w:colLast="0"/>
    <w:bookmarkEnd w:id="4"/>
    <w:bookmarkEnd w:id="5"/>
    <w:r w:rsidRPr="009713FD">
      <w:rPr>
        <w:rFonts w:ascii="Times New Roman" w:hAnsi="Times New Roman" w:cs="Times New Roman"/>
        <w:noProof/>
        <w:sz w:val="18"/>
        <w:szCs w:val="18"/>
      </w:rPr>
      <w:drawing>
        <wp:anchor distT="114300" distB="114300" distL="114300" distR="114300" simplePos="0" relativeHeight="251657216" behindDoc="1" locked="0" layoutInCell="1" hidden="0" allowOverlap="1" wp14:anchorId="6A52433D" wp14:editId="42299A3C">
          <wp:simplePos x="0" y="0"/>
          <wp:positionH relativeFrom="column">
            <wp:posOffset>0</wp:posOffset>
          </wp:positionH>
          <wp:positionV relativeFrom="paragraph">
            <wp:posOffset>73387</wp:posOffset>
          </wp:positionV>
          <wp:extent cx="6172200" cy="30480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E670D" w:rsidRPr="009713FD">
      <w:rPr>
        <w:rFonts w:ascii="Times New Roman" w:eastAsia="Gantari SemiBold" w:hAnsi="Times New Roman" w:cs="Times New Roman"/>
        <w:sz w:val="18"/>
        <w:szCs w:val="18"/>
      </w:rPr>
      <w:br/>
    </w:r>
    <w:r w:rsidR="007E670D" w:rsidRPr="009713FD">
      <w:rPr>
        <w:rFonts w:ascii="Times New Roman" w:eastAsia="Gantari Medium" w:hAnsi="Times New Roman" w:cs="Times New Roman"/>
        <w:color w:val="999999"/>
        <w:sz w:val="18"/>
        <w:szCs w:val="18"/>
      </w:rPr>
      <w:t>Praça São João Batista, 111, Arapuá - MG, 38860-</w:t>
    </w:r>
    <w:proofErr w:type="gramStart"/>
    <w:r w:rsidR="007E670D" w:rsidRPr="009713FD">
      <w:rPr>
        <w:rFonts w:ascii="Times New Roman" w:eastAsia="Gantari Medium" w:hAnsi="Times New Roman" w:cs="Times New Roman"/>
        <w:color w:val="999999"/>
        <w:sz w:val="18"/>
        <w:szCs w:val="18"/>
      </w:rPr>
      <w:t>000</w:t>
    </w:r>
    <w:proofErr w:type="gramEnd"/>
  </w:p>
  <w:p w14:paraId="1A4963A1" w14:textId="6C4E3661" w:rsidR="009713FD" w:rsidRPr="009713FD" w:rsidRDefault="009713FD" w:rsidP="009713FD">
    <w:pPr>
      <w:rPr>
        <w:rFonts w:ascii="Times New Roman" w:hAnsi="Times New Roman" w:cs="Times New Roman"/>
        <w:sz w:val="18"/>
        <w:szCs w:val="18"/>
      </w:rPr>
    </w:pPr>
    <w:r w:rsidRPr="009713FD">
      <w:rPr>
        <w:rFonts w:ascii="Times New Roman" w:hAnsi="Times New Roman" w:cs="Times New Roman"/>
        <w:sz w:val="18"/>
        <w:szCs w:val="18"/>
      </w:rPr>
      <w:t>TELEFONE (34) 3851 1234</w:t>
    </w:r>
  </w:p>
  <w:p w14:paraId="2A5B1A11" w14:textId="00AF0D55" w:rsidR="00C15F72" w:rsidRDefault="009713FD">
    <w:pPr>
      <w:pStyle w:val="Ttulo1"/>
      <w:keepNext w:val="0"/>
      <w:rPr>
        <w:color w:val="FFFFFF"/>
      </w:rPr>
    </w:pPr>
    <w:bookmarkStart w:id="6" w:name="_yfn35oy5dhzn" w:colFirst="0" w:colLast="0"/>
    <w:bookmarkEnd w:id="6"/>
    <w:r>
      <w:rPr>
        <w:rFonts w:ascii="Gantari Medium" w:eastAsia="Gantari Medium" w:hAnsi="Gantari Medium" w:cs="Gantari Medium"/>
        <w:color w:val="FFFFFF"/>
        <w:sz w:val="18"/>
        <w:szCs w:val="18"/>
      </w:rPr>
      <w:t>TELEFONE</w:t>
    </w:r>
    <w:proofErr w:type="gramStart"/>
    <w:r>
      <w:rPr>
        <w:rFonts w:ascii="Gantari Medium" w:eastAsia="Gantari Medium" w:hAnsi="Gantari Medium" w:cs="Gantari Medium"/>
        <w:color w:val="FFFFFF"/>
        <w:sz w:val="18"/>
        <w:szCs w:val="18"/>
      </w:rPr>
      <w:t xml:space="preserve">   </w:t>
    </w:r>
    <w:proofErr w:type="gramEnd"/>
    <w:r w:rsidR="007E670D">
      <w:rPr>
        <w:rFonts w:ascii="Gantari Medium" w:eastAsia="Gantari Medium" w:hAnsi="Gantari Medium" w:cs="Gantari Medium"/>
        <w:color w:val="FFFFFF"/>
        <w:sz w:val="18"/>
        <w:szCs w:val="18"/>
      </w:rPr>
      <w:t>E SOCIAL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5F6E9" w14:textId="77777777" w:rsidR="009D37FC" w:rsidRDefault="009D37FC">
      <w:pPr>
        <w:spacing w:line="240" w:lineRule="auto"/>
      </w:pPr>
      <w:r>
        <w:separator/>
      </w:r>
    </w:p>
  </w:footnote>
  <w:footnote w:type="continuationSeparator" w:id="0">
    <w:p w14:paraId="2E58CE60" w14:textId="77777777" w:rsidR="009D37FC" w:rsidRDefault="009D3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AB4A7" w14:textId="06F49714" w:rsidR="00C15F72" w:rsidRDefault="00E621BF">
    <w:pPr>
      <w:spacing w:before="300" w:line="480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FA81CB" wp14:editId="6E1D3C5F">
          <wp:simplePos x="0" y="0"/>
          <wp:positionH relativeFrom="column">
            <wp:posOffset>1270</wp:posOffset>
          </wp:positionH>
          <wp:positionV relativeFrom="paragraph">
            <wp:posOffset>-372745</wp:posOffset>
          </wp:positionV>
          <wp:extent cx="2766695" cy="788670"/>
          <wp:effectExtent l="0" t="0" r="0" b="0"/>
          <wp:wrapSquare wrapText="bothSides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669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CE8">
      <w:pict w14:anchorId="1AA65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11" o:spid="_x0000_s1026" type="#_x0000_t75" alt="" style="position:absolute;margin-left:0;margin-top:0;width:226.25pt;height:225.7pt;z-index:-251658240;mso-position-horizontal:center;mso-position-horizontal-relative:margin;mso-position-vertical:center;mso-position-vertical-relative:margin" o:allowincell="f">
          <v:imagedata r:id="rId2" o:title="image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0442A" w14:textId="714B06FF" w:rsidR="00C15F72" w:rsidRDefault="00E621BF">
    <w:pPr>
      <w:spacing w:before="300" w:line="480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6AE6C4" wp14:editId="4F555AED">
          <wp:simplePos x="0" y="0"/>
          <wp:positionH relativeFrom="column">
            <wp:posOffset>-53439</wp:posOffset>
          </wp:positionH>
          <wp:positionV relativeFrom="paragraph">
            <wp:posOffset>-326711</wp:posOffset>
          </wp:positionV>
          <wp:extent cx="2766695" cy="788670"/>
          <wp:effectExtent l="0" t="0" r="0" b="0"/>
          <wp:wrapSquare wrapText="bothSides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669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CE8">
      <w:pict w14:anchorId="51234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09" o:spid="_x0000_s1025" type="#_x0000_t75" alt="" style="position:absolute;margin-left:0;margin-top:0;width:226.25pt;height:225.7pt;z-index:-251657216;mso-position-horizontal:center;mso-position-horizontal-relative:margin;mso-position-vertical:center;mso-position-vertical-relative:margin" o:allowincell="f">
          <v:imagedata r:id="rId2" o:title="image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19B"/>
    <w:multiLevelType w:val="multilevel"/>
    <w:tmpl w:val="1D280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C9156A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2">
    <w:nsid w:val="1B013BA8"/>
    <w:multiLevelType w:val="multilevel"/>
    <w:tmpl w:val="3FC00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A518F2"/>
    <w:multiLevelType w:val="multilevel"/>
    <w:tmpl w:val="0B0ADEA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Gantar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5C100D"/>
    <w:multiLevelType w:val="multilevel"/>
    <w:tmpl w:val="84FE7CE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0" w:firstLine="0"/>
      </w:pPr>
      <w:rPr>
        <w:rFonts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0" w:firstLine="68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pStyle w:val="Nivel4"/>
      <w:lvlText w:val="%1.%2.%3.%4."/>
      <w:lvlJc w:val="left"/>
      <w:pPr>
        <w:ind w:left="0" w:firstLine="1134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B433F5"/>
    <w:multiLevelType w:val="multilevel"/>
    <w:tmpl w:val="F76A34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5335102"/>
    <w:multiLevelType w:val="multilevel"/>
    <w:tmpl w:val="96A6CC1C"/>
    <w:lvl w:ilvl="0">
      <w:start w:val="5"/>
      <w:numFmt w:val="decimal"/>
      <w:lvlText w:val="%1"/>
      <w:lvlJc w:val="left"/>
      <w:pPr>
        <w:ind w:left="232" w:hanging="3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rFonts w:hint="default"/>
        <w:lang w:val="pt-PT" w:eastAsia="en-US" w:bidi="ar-SA"/>
      </w:rPr>
    </w:lvl>
  </w:abstractNum>
  <w:abstractNum w:abstractNumId="7">
    <w:nsid w:val="299B5C8E"/>
    <w:multiLevelType w:val="hybridMultilevel"/>
    <w:tmpl w:val="E50A5A9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DF1441"/>
    <w:multiLevelType w:val="multilevel"/>
    <w:tmpl w:val="5D5E3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9F13E0E"/>
    <w:multiLevelType w:val="hybridMultilevel"/>
    <w:tmpl w:val="509AA5A2"/>
    <w:lvl w:ilvl="0" w:tplc="539AD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9059C"/>
    <w:multiLevelType w:val="multilevel"/>
    <w:tmpl w:val="B89489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E9E2865"/>
    <w:multiLevelType w:val="multilevel"/>
    <w:tmpl w:val="A4002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1810A4"/>
    <w:multiLevelType w:val="multilevel"/>
    <w:tmpl w:val="F12A98DC"/>
    <w:lvl w:ilvl="0">
      <w:start w:val="7"/>
      <w:numFmt w:val="decimal"/>
      <w:lvlText w:val="%1"/>
      <w:lvlJc w:val="left"/>
      <w:pPr>
        <w:ind w:left="535" w:hanging="30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52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313" w:hanging="21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66" w:hanging="21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19" w:hanging="21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73" w:hanging="21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26" w:hanging="21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79" w:hanging="212"/>
      </w:pPr>
      <w:rPr>
        <w:lang w:val="pt-PT" w:eastAsia="en-US" w:bidi="ar-SA"/>
      </w:rPr>
    </w:lvl>
  </w:abstractNum>
  <w:abstractNum w:abstractNumId="13">
    <w:nsid w:val="32EF4A85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14">
    <w:nsid w:val="3C776485"/>
    <w:multiLevelType w:val="multilevel"/>
    <w:tmpl w:val="2AAA3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E8B13EC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16">
    <w:nsid w:val="3E934037"/>
    <w:multiLevelType w:val="multilevel"/>
    <w:tmpl w:val="C158EDC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  <w:b/>
        <w:bCs/>
        <w:color w:val="0D0D0D" w:themeColor="text1" w:themeTint="F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17">
    <w:nsid w:val="419B0857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18">
    <w:nsid w:val="425741D2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19">
    <w:nsid w:val="4B9F45C6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20">
    <w:nsid w:val="527A4A14"/>
    <w:multiLevelType w:val="multilevel"/>
    <w:tmpl w:val="579C9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8020E5"/>
    <w:multiLevelType w:val="hybridMultilevel"/>
    <w:tmpl w:val="DB247C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8645A"/>
    <w:multiLevelType w:val="multilevel"/>
    <w:tmpl w:val="028E7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B312D3F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24">
    <w:nsid w:val="5CEE6756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25">
    <w:nsid w:val="5E9F4CE4"/>
    <w:multiLevelType w:val="multilevel"/>
    <w:tmpl w:val="8536D9B8"/>
    <w:lvl w:ilvl="0">
      <w:start w:val="8"/>
      <w:numFmt w:val="decimal"/>
      <w:lvlText w:val="%1"/>
      <w:lvlJc w:val="left"/>
      <w:pPr>
        <w:ind w:left="535" w:hanging="30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99" w:hanging="21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30" w:hanging="21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95" w:hanging="21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0" w:hanging="21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25" w:hanging="21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90" w:hanging="21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56" w:hanging="219"/>
      </w:pPr>
      <w:rPr>
        <w:lang w:val="pt-PT" w:eastAsia="en-US" w:bidi="ar-SA"/>
      </w:rPr>
    </w:lvl>
  </w:abstractNum>
  <w:abstractNum w:abstractNumId="26">
    <w:nsid w:val="5FB91913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27">
    <w:nsid w:val="61733ABF"/>
    <w:multiLevelType w:val="multilevel"/>
    <w:tmpl w:val="579C9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9E607C"/>
    <w:multiLevelType w:val="multilevel"/>
    <w:tmpl w:val="9C1EAA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9">
    <w:nsid w:val="67F022E7"/>
    <w:multiLevelType w:val="multilevel"/>
    <w:tmpl w:val="3E54A306"/>
    <w:lvl w:ilvl="0">
      <w:start w:val="1"/>
      <w:numFmt w:val="decimal"/>
      <w:lvlText w:val="%1"/>
      <w:lvlJc w:val="left"/>
      <w:pPr>
        <w:ind w:left="360" w:hanging="360"/>
      </w:pPr>
      <w:rPr>
        <w:sz w:val="18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/>
        <w:sz w:val="1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sz w:val="1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sz w:val="1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sz w:val="1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sz w:val="1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sz w:val="1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sz w:val="1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sz w:val="18"/>
      </w:rPr>
    </w:lvl>
  </w:abstractNum>
  <w:abstractNum w:abstractNumId="30">
    <w:nsid w:val="6DB05816"/>
    <w:multiLevelType w:val="hybridMultilevel"/>
    <w:tmpl w:val="2572F6F0"/>
    <w:lvl w:ilvl="0" w:tplc="0860B536">
      <w:numFmt w:val="bullet"/>
      <w:lvlText w:val=""/>
      <w:lvlJc w:val="left"/>
      <w:pPr>
        <w:ind w:left="157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3DC3606">
      <w:numFmt w:val="bullet"/>
      <w:lvlText w:val="•"/>
      <w:lvlJc w:val="left"/>
      <w:pPr>
        <w:ind w:left="2541" w:hanging="363"/>
      </w:pPr>
      <w:rPr>
        <w:rFonts w:hint="default"/>
        <w:lang w:val="pt-PT" w:eastAsia="en-US" w:bidi="ar-SA"/>
      </w:rPr>
    </w:lvl>
    <w:lvl w:ilvl="2" w:tplc="EA008448">
      <w:numFmt w:val="bullet"/>
      <w:lvlText w:val="•"/>
      <w:lvlJc w:val="left"/>
      <w:pPr>
        <w:ind w:left="3502" w:hanging="363"/>
      </w:pPr>
      <w:rPr>
        <w:rFonts w:hint="default"/>
        <w:lang w:val="pt-PT" w:eastAsia="en-US" w:bidi="ar-SA"/>
      </w:rPr>
    </w:lvl>
    <w:lvl w:ilvl="3" w:tplc="5F409F0E">
      <w:numFmt w:val="bullet"/>
      <w:lvlText w:val="•"/>
      <w:lvlJc w:val="left"/>
      <w:pPr>
        <w:ind w:left="4463" w:hanging="363"/>
      </w:pPr>
      <w:rPr>
        <w:rFonts w:hint="default"/>
        <w:lang w:val="pt-PT" w:eastAsia="en-US" w:bidi="ar-SA"/>
      </w:rPr>
    </w:lvl>
    <w:lvl w:ilvl="4" w:tplc="525CF8E2">
      <w:numFmt w:val="bullet"/>
      <w:lvlText w:val="•"/>
      <w:lvlJc w:val="left"/>
      <w:pPr>
        <w:ind w:left="5424" w:hanging="363"/>
      </w:pPr>
      <w:rPr>
        <w:rFonts w:hint="default"/>
        <w:lang w:val="pt-PT" w:eastAsia="en-US" w:bidi="ar-SA"/>
      </w:rPr>
    </w:lvl>
    <w:lvl w:ilvl="5" w:tplc="9D1E07F8">
      <w:numFmt w:val="bullet"/>
      <w:lvlText w:val="•"/>
      <w:lvlJc w:val="left"/>
      <w:pPr>
        <w:ind w:left="6385" w:hanging="363"/>
      </w:pPr>
      <w:rPr>
        <w:rFonts w:hint="default"/>
        <w:lang w:val="pt-PT" w:eastAsia="en-US" w:bidi="ar-SA"/>
      </w:rPr>
    </w:lvl>
    <w:lvl w:ilvl="6" w:tplc="F5D8EDC2">
      <w:numFmt w:val="bullet"/>
      <w:lvlText w:val="•"/>
      <w:lvlJc w:val="left"/>
      <w:pPr>
        <w:ind w:left="7346" w:hanging="363"/>
      </w:pPr>
      <w:rPr>
        <w:rFonts w:hint="default"/>
        <w:lang w:val="pt-PT" w:eastAsia="en-US" w:bidi="ar-SA"/>
      </w:rPr>
    </w:lvl>
    <w:lvl w:ilvl="7" w:tplc="BF584CEA">
      <w:numFmt w:val="bullet"/>
      <w:lvlText w:val="•"/>
      <w:lvlJc w:val="left"/>
      <w:pPr>
        <w:ind w:left="8307" w:hanging="363"/>
      </w:pPr>
      <w:rPr>
        <w:rFonts w:hint="default"/>
        <w:lang w:val="pt-PT" w:eastAsia="en-US" w:bidi="ar-SA"/>
      </w:rPr>
    </w:lvl>
    <w:lvl w:ilvl="8" w:tplc="2FF05284">
      <w:numFmt w:val="bullet"/>
      <w:lvlText w:val="•"/>
      <w:lvlJc w:val="left"/>
      <w:pPr>
        <w:ind w:left="9268" w:hanging="363"/>
      </w:pPr>
      <w:rPr>
        <w:rFonts w:hint="default"/>
        <w:lang w:val="pt-PT" w:eastAsia="en-US" w:bidi="ar-SA"/>
      </w:rPr>
    </w:lvl>
  </w:abstractNum>
  <w:abstractNum w:abstractNumId="31">
    <w:nsid w:val="72031F72"/>
    <w:multiLevelType w:val="multilevel"/>
    <w:tmpl w:val="D8BAF9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4969" w:hanging="432"/>
      </w:pPr>
      <w:rPr>
        <w:rFonts w:ascii="Gantari" w:hAnsi="Gantari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9F50357"/>
    <w:multiLevelType w:val="multilevel"/>
    <w:tmpl w:val="9E828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E5E3BEA"/>
    <w:multiLevelType w:val="multilevel"/>
    <w:tmpl w:val="52BA23CC"/>
    <w:lvl w:ilvl="0">
      <w:start w:val="3"/>
      <w:numFmt w:val="decimal"/>
      <w:lvlText w:val="%1"/>
      <w:lvlJc w:val="left"/>
      <w:pPr>
        <w:ind w:left="535" w:hanging="30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509" w:hanging="30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93" w:hanging="30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78" w:hanging="30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63" w:hanging="30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47" w:hanging="30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432" w:hanging="30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17" w:hanging="303"/>
      </w:pPr>
      <w:rPr>
        <w:lang w:val="pt-PT" w:eastAsia="en-US" w:bidi="ar-SA"/>
      </w:r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3"/>
  </w:num>
  <w:num w:numId="6">
    <w:abstractNumId w:val="3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21"/>
  </w:num>
  <w:num w:numId="15">
    <w:abstractNumId w:val="22"/>
  </w:num>
  <w:num w:numId="16">
    <w:abstractNumId w:val="32"/>
  </w:num>
  <w:num w:numId="17">
    <w:abstractNumId w:val="17"/>
  </w:num>
  <w:num w:numId="18">
    <w:abstractNumId w:val="13"/>
  </w:num>
  <w:num w:numId="19">
    <w:abstractNumId w:val="24"/>
  </w:num>
  <w:num w:numId="20">
    <w:abstractNumId w:val="23"/>
  </w:num>
  <w:num w:numId="21">
    <w:abstractNumId w:val="15"/>
  </w:num>
  <w:num w:numId="22">
    <w:abstractNumId w:val="19"/>
  </w:num>
  <w:num w:numId="23">
    <w:abstractNumId w:val="26"/>
  </w:num>
  <w:num w:numId="24">
    <w:abstractNumId w:val="7"/>
  </w:num>
  <w:num w:numId="25">
    <w:abstractNumId w:val="6"/>
  </w:num>
  <w:num w:numId="26">
    <w:abstractNumId w:val="0"/>
  </w:num>
  <w:num w:numId="27">
    <w:abstractNumId w:val="20"/>
  </w:num>
  <w:num w:numId="28">
    <w:abstractNumId w:val="8"/>
  </w:num>
  <w:num w:numId="29">
    <w:abstractNumId w:val="11"/>
  </w:num>
  <w:num w:numId="30">
    <w:abstractNumId w:val="9"/>
  </w:num>
  <w:num w:numId="31">
    <w:abstractNumId w:val="27"/>
  </w:num>
  <w:num w:numId="32">
    <w:abstractNumId w:val="4"/>
  </w:num>
  <w:num w:numId="33">
    <w:abstractNumId w:val="31"/>
  </w:num>
  <w:num w:numId="34">
    <w:abstractNumId w:val="4"/>
  </w:num>
  <w:num w:numId="35">
    <w:abstractNumId w:val="28"/>
  </w:num>
  <w:num w:numId="36">
    <w:abstractNumId w:val="16"/>
  </w:num>
  <w:num w:numId="37">
    <w:abstractNumId w:val="5"/>
  </w:num>
  <w:num w:numId="38">
    <w:abstractNumId w:val="30"/>
  </w:num>
  <w:num w:numId="39">
    <w:abstractNumId w:val="2"/>
  </w:num>
  <w:num w:numId="40">
    <w:abstractNumId w:val="1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72"/>
    <w:rsid w:val="00050F7D"/>
    <w:rsid w:val="00093969"/>
    <w:rsid w:val="0013758A"/>
    <w:rsid w:val="001C1BBE"/>
    <w:rsid w:val="001E318B"/>
    <w:rsid w:val="002A14F5"/>
    <w:rsid w:val="00303A10"/>
    <w:rsid w:val="00314E7A"/>
    <w:rsid w:val="0034567D"/>
    <w:rsid w:val="003E2AB3"/>
    <w:rsid w:val="003E5161"/>
    <w:rsid w:val="004121B0"/>
    <w:rsid w:val="00427293"/>
    <w:rsid w:val="00427CE0"/>
    <w:rsid w:val="005C4CE8"/>
    <w:rsid w:val="005D60E1"/>
    <w:rsid w:val="00691131"/>
    <w:rsid w:val="006A65F2"/>
    <w:rsid w:val="00734E17"/>
    <w:rsid w:val="00735E86"/>
    <w:rsid w:val="00761B62"/>
    <w:rsid w:val="007E670D"/>
    <w:rsid w:val="00811B37"/>
    <w:rsid w:val="0081573F"/>
    <w:rsid w:val="008540CA"/>
    <w:rsid w:val="0086131B"/>
    <w:rsid w:val="00876295"/>
    <w:rsid w:val="009178E4"/>
    <w:rsid w:val="00967980"/>
    <w:rsid w:val="009713FD"/>
    <w:rsid w:val="009A316B"/>
    <w:rsid w:val="009D37FC"/>
    <w:rsid w:val="00A21A7B"/>
    <w:rsid w:val="00A44351"/>
    <w:rsid w:val="00A50563"/>
    <w:rsid w:val="00A76BD2"/>
    <w:rsid w:val="00A92E03"/>
    <w:rsid w:val="00AA0947"/>
    <w:rsid w:val="00B24E6E"/>
    <w:rsid w:val="00B26F09"/>
    <w:rsid w:val="00B5301B"/>
    <w:rsid w:val="00B63A15"/>
    <w:rsid w:val="00C15F72"/>
    <w:rsid w:val="00C41454"/>
    <w:rsid w:val="00C72C94"/>
    <w:rsid w:val="00C93A62"/>
    <w:rsid w:val="00CD5E1E"/>
    <w:rsid w:val="00D4302F"/>
    <w:rsid w:val="00D67352"/>
    <w:rsid w:val="00D764CA"/>
    <w:rsid w:val="00E1174E"/>
    <w:rsid w:val="00E21EBC"/>
    <w:rsid w:val="00E23F09"/>
    <w:rsid w:val="00E621BF"/>
    <w:rsid w:val="00F02069"/>
    <w:rsid w:val="00F244A6"/>
    <w:rsid w:val="00F616FB"/>
    <w:rsid w:val="00F7459C"/>
    <w:rsid w:val="00FC2452"/>
    <w:rsid w:val="00FD2EAB"/>
    <w:rsid w:val="00F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FB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B37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B62"/>
  </w:style>
  <w:style w:type="paragraph" w:styleId="Rodap">
    <w:name w:val="footer"/>
    <w:basedOn w:val="Normal"/>
    <w:link w:val="Rodap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B62"/>
  </w:style>
  <w:style w:type="paragraph" w:styleId="PargrafodaLista">
    <w:name w:val="List Paragraph"/>
    <w:aliases w:val="Lista Paragrafo em Preto,item 3 elementos"/>
    <w:basedOn w:val="Normal"/>
    <w:link w:val="PargrafodaListaChar"/>
    <w:qFormat/>
    <w:rsid w:val="00B63A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14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4F5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81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81573F"/>
    <w:rPr>
      <w:rFonts w:ascii="DM Sans" w:eastAsia="DM Sans" w:hAnsi="DM Sans" w:cs="DM Sans"/>
      <w:b/>
      <w:sz w:val="40"/>
      <w:szCs w:val="4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1573F"/>
    <w:pPr>
      <w:widowControl w:val="0"/>
      <w:autoSpaceDE w:val="0"/>
      <w:autoSpaceDN w:val="0"/>
      <w:spacing w:line="240" w:lineRule="auto"/>
      <w:ind w:left="232"/>
    </w:pPr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1573F"/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  <w:ind w:left="108"/>
      <w:outlineLvl w:val="1"/>
    </w:pPr>
    <w:rPr>
      <w:rFonts w:ascii="Arial" w:eastAsia="Arial" w:hAnsi="Arial" w:cs="Arial"/>
      <w:b/>
      <w:bCs/>
      <w:color w:val="auto"/>
      <w:sz w:val="18"/>
      <w:szCs w:val="1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8157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Nivel01">
    <w:name w:val="Nivel 01"/>
    <w:basedOn w:val="Ttulo1"/>
    <w:next w:val="Normal"/>
    <w:qFormat/>
    <w:rsid w:val="00B26F09"/>
    <w:pPr>
      <w:numPr>
        <w:numId w:val="32"/>
      </w:numPr>
      <w:tabs>
        <w:tab w:val="left" w:pos="567"/>
      </w:tabs>
      <w:spacing w:before="240" w:line="240" w:lineRule="auto"/>
      <w:jc w:val="both"/>
    </w:pPr>
    <w:rPr>
      <w:rFonts w:ascii="Arial" w:eastAsiaTheme="majorEastAsia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B26F09"/>
    <w:pPr>
      <w:numPr>
        <w:ilvl w:val="1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B26F09"/>
    <w:pPr>
      <w:numPr>
        <w:ilvl w:val="2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B26F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B26F09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B26F09"/>
    <w:rPr>
      <w:rFonts w:ascii="Arial" w:eastAsiaTheme="minorEastAsia" w:hAnsi="Arial" w:cs="Arial"/>
      <w:color w:val="000000"/>
      <w:sz w:val="20"/>
      <w:szCs w:val="20"/>
    </w:rPr>
  </w:style>
  <w:style w:type="character" w:styleId="Hyperlink">
    <w:name w:val="Hyperlink"/>
    <w:rsid w:val="00811B37"/>
    <w:rPr>
      <w:color w:val="000080"/>
      <w:u w:val="single"/>
    </w:rPr>
  </w:style>
  <w:style w:type="character" w:customStyle="1" w:styleId="PargrafodaListaChar">
    <w:name w:val="Parágrafo da Lista Char"/>
    <w:aliases w:val="Lista Paragrafo em Preto Char,item 3 elementos Char"/>
    <w:link w:val="PargrafodaLista"/>
    <w:qFormat/>
    <w:locked/>
    <w:rsid w:val="00303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B37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B62"/>
  </w:style>
  <w:style w:type="paragraph" w:styleId="Rodap">
    <w:name w:val="footer"/>
    <w:basedOn w:val="Normal"/>
    <w:link w:val="Rodap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B62"/>
  </w:style>
  <w:style w:type="paragraph" w:styleId="PargrafodaLista">
    <w:name w:val="List Paragraph"/>
    <w:aliases w:val="Lista Paragrafo em Preto,item 3 elementos"/>
    <w:basedOn w:val="Normal"/>
    <w:link w:val="PargrafodaListaChar"/>
    <w:qFormat/>
    <w:rsid w:val="00B63A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14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4F5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81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81573F"/>
    <w:rPr>
      <w:rFonts w:ascii="DM Sans" w:eastAsia="DM Sans" w:hAnsi="DM Sans" w:cs="DM Sans"/>
      <w:b/>
      <w:sz w:val="40"/>
      <w:szCs w:val="4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1573F"/>
    <w:pPr>
      <w:widowControl w:val="0"/>
      <w:autoSpaceDE w:val="0"/>
      <w:autoSpaceDN w:val="0"/>
      <w:spacing w:line="240" w:lineRule="auto"/>
      <w:ind w:left="232"/>
    </w:pPr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1573F"/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  <w:ind w:left="108"/>
      <w:outlineLvl w:val="1"/>
    </w:pPr>
    <w:rPr>
      <w:rFonts w:ascii="Arial" w:eastAsia="Arial" w:hAnsi="Arial" w:cs="Arial"/>
      <w:b/>
      <w:bCs/>
      <w:color w:val="auto"/>
      <w:sz w:val="18"/>
      <w:szCs w:val="1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8157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Nivel01">
    <w:name w:val="Nivel 01"/>
    <w:basedOn w:val="Ttulo1"/>
    <w:next w:val="Normal"/>
    <w:qFormat/>
    <w:rsid w:val="00B26F09"/>
    <w:pPr>
      <w:numPr>
        <w:numId w:val="32"/>
      </w:numPr>
      <w:tabs>
        <w:tab w:val="left" w:pos="567"/>
      </w:tabs>
      <w:spacing w:before="240" w:line="240" w:lineRule="auto"/>
      <w:jc w:val="both"/>
    </w:pPr>
    <w:rPr>
      <w:rFonts w:ascii="Arial" w:eastAsiaTheme="majorEastAsia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B26F09"/>
    <w:pPr>
      <w:numPr>
        <w:ilvl w:val="1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B26F09"/>
    <w:pPr>
      <w:numPr>
        <w:ilvl w:val="2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B26F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B26F09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B26F09"/>
    <w:rPr>
      <w:rFonts w:ascii="Arial" w:eastAsiaTheme="minorEastAsia" w:hAnsi="Arial" w:cs="Arial"/>
      <w:color w:val="000000"/>
      <w:sz w:val="20"/>
      <w:szCs w:val="20"/>
    </w:rPr>
  </w:style>
  <w:style w:type="character" w:styleId="Hyperlink">
    <w:name w:val="Hyperlink"/>
    <w:rsid w:val="00811B37"/>
    <w:rPr>
      <w:color w:val="000080"/>
      <w:u w:val="single"/>
    </w:rPr>
  </w:style>
  <w:style w:type="character" w:customStyle="1" w:styleId="PargrafodaListaChar">
    <w:name w:val="Parágrafo da Lista Char"/>
    <w:aliases w:val="Lista Paragrafo em Preto Char,item 3 elementos Char"/>
    <w:link w:val="PargrafodaLista"/>
    <w:qFormat/>
    <w:locked/>
    <w:rsid w:val="0030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76DC-2C1B-4B3F-9622-CDE2C06B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9</Pages>
  <Words>4389</Words>
  <Characters>23706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Licitacao Flavia</cp:lastModifiedBy>
  <cp:revision>28</cp:revision>
  <cp:lastPrinted>2025-01-07T19:01:00Z</cp:lastPrinted>
  <dcterms:created xsi:type="dcterms:W3CDTF">2025-01-10T12:42:00Z</dcterms:created>
  <dcterms:modified xsi:type="dcterms:W3CDTF">2025-01-24T13:59:00Z</dcterms:modified>
</cp:coreProperties>
</file>